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0D" w:rsidRDefault="00D2780D" w:rsidP="00D2780D">
      <w:pPr>
        <w:pStyle w:val="1"/>
        <w:shd w:val="clear" w:color="auto" w:fill="FFFFFF"/>
        <w:spacing w:before="0" w:line="240" w:lineRule="atLeast"/>
        <w:rPr>
          <w:rFonts w:ascii="Arial" w:hAnsi="Arial" w:cs="Arial"/>
          <w:color w:val="555555"/>
        </w:rPr>
      </w:pPr>
      <w:r>
        <w:rPr>
          <w:noProof/>
          <w:lang w:eastAsia="ru-RU"/>
        </w:rPr>
        <w:drawing>
          <wp:inline distT="0" distB="0" distL="0" distR="0">
            <wp:extent cx="612775" cy="638175"/>
            <wp:effectExtent l="0" t="0" r="0" b="0"/>
            <wp:docPr id="17" name="Рисунок 17" descr="Школы, гимназии, лицеи Санкт-Петер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Школы, гимназии, лицеи Санкт-Петербур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</w:rPr>
        <w:t>Школы Санкт-Петербурга</w:t>
      </w:r>
    </w:p>
    <w:p w:rsidR="00D2780D" w:rsidRDefault="00D2780D" w:rsidP="00D2780D">
      <w:pPr>
        <w:pStyle w:val="2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</w:rPr>
        <w:t xml:space="preserve">выбор школы - экзамен для родителей   </w:t>
      </w:r>
      <w:hyperlink r:id="rId5" w:history="1">
        <w:r w:rsidRPr="00103AE7">
          <w:rPr>
            <w:rStyle w:val="a3"/>
            <w:rFonts w:ascii="Arial" w:hAnsi="Arial" w:cs="Arial"/>
            <w:sz w:val="20"/>
            <w:szCs w:val="20"/>
          </w:rPr>
          <w:t>http://www.shkola-spb.ru/</w:t>
        </w:r>
      </w:hyperlink>
    </w:p>
    <w:p w:rsidR="00D2780D" w:rsidRPr="00D2780D" w:rsidRDefault="00D2780D" w:rsidP="00D2780D">
      <w:pPr>
        <w:pStyle w:val="2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A3A3A"/>
          <w:sz w:val="20"/>
          <w:szCs w:val="20"/>
        </w:rPr>
      </w:pPr>
    </w:p>
    <w:p w:rsidR="00D2780D" w:rsidRDefault="00D2780D" w:rsidP="00D2780D">
      <w:pPr>
        <w:pBdr>
          <w:bottom w:val="dotted" w:sz="6" w:space="0" w:color="CACACA"/>
        </w:pBdr>
        <w:shd w:val="clear" w:color="auto" w:fill="F4F4F4"/>
        <w:spacing w:before="192" w:after="48" w:line="26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D2780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Рейтинг школ по районам Санкт-Петербурга </w:t>
      </w:r>
    </w:p>
    <w:p w:rsidR="00D2780D" w:rsidRPr="00D2780D" w:rsidRDefault="00D2780D" w:rsidP="00D2780D">
      <w:pPr>
        <w:pBdr>
          <w:bottom w:val="dotted" w:sz="6" w:space="0" w:color="CACACA"/>
        </w:pBdr>
        <w:shd w:val="clear" w:color="auto" w:fill="F4F4F4"/>
        <w:spacing w:before="192" w:after="48" w:line="26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D2780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за 2013 год</w:t>
      </w:r>
    </w:p>
    <w:p w:rsidR="00D2780D" w:rsidRPr="00D2780D" w:rsidRDefault="00D2780D" w:rsidP="00D2780D">
      <w:pPr>
        <w:pStyle w:val="3"/>
        <w:pBdr>
          <w:bottom w:val="dotted" w:sz="6" w:space="0" w:color="CACACA"/>
        </w:pBdr>
        <w:shd w:val="clear" w:color="auto" w:fill="F4F4F4"/>
        <w:spacing w:before="192" w:after="48" w:line="265" w:lineRule="atLeast"/>
        <w:jc w:val="center"/>
        <w:rPr>
          <w:rFonts w:ascii="Arial" w:hAnsi="Arial" w:cs="Arial"/>
          <w:color w:val="C00000"/>
          <w:sz w:val="32"/>
          <w:szCs w:val="32"/>
          <w:u w:val="single"/>
        </w:rPr>
      </w:pPr>
      <w:r w:rsidRPr="00D2780D">
        <w:rPr>
          <w:rFonts w:ascii="Arial" w:hAnsi="Arial" w:cs="Arial"/>
          <w:color w:val="C00000"/>
          <w:sz w:val="32"/>
          <w:szCs w:val="32"/>
          <w:u w:val="single"/>
        </w:rPr>
        <w:t>Лучшие школы в районе по итогам ЕГЭ 2013</w:t>
      </w:r>
    </w:p>
    <w:p w:rsidR="00371C30" w:rsidRDefault="00371C30" w:rsidP="00D2780D">
      <w:pPr>
        <w:jc w:val="center"/>
      </w:pPr>
    </w:p>
    <w:p w:rsidR="00D2780D" w:rsidRDefault="00D2780D" w:rsidP="00D2780D">
      <w:pPr>
        <w:jc w:val="center"/>
      </w:pPr>
    </w:p>
    <w:p w:rsidR="00D2780D" w:rsidRPr="00D2780D" w:rsidRDefault="00D2780D" w:rsidP="00D2780D">
      <w:pPr>
        <w:pStyle w:val="3"/>
        <w:pBdr>
          <w:bottom w:val="dotted" w:sz="6" w:space="0" w:color="CACACA"/>
        </w:pBdr>
        <w:shd w:val="clear" w:color="auto" w:fill="F4F4F4"/>
        <w:spacing w:before="192" w:after="48" w:line="265" w:lineRule="atLeast"/>
        <w:rPr>
          <w:rFonts w:ascii="Times New Roman" w:hAnsi="Times New Roman" w:cs="Times New Roman"/>
          <w:color w:val="3A3A3A"/>
          <w:sz w:val="40"/>
          <w:szCs w:val="40"/>
        </w:rPr>
      </w:pPr>
      <w:r w:rsidRPr="00D2780D">
        <w:rPr>
          <w:rFonts w:ascii="Times New Roman" w:hAnsi="Times New Roman" w:cs="Times New Roman"/>
          <w:color w:val="3A3A3A"/>
          <w:sz w:val="40"/>
          <w:szCs w:val="40"/>
        </w:rPr>
        <w:t>Приморский район</w:t>
      </w:r>
    </w:p>
    <w:p w:rsidR="00D2780D" w:rsidRPr="00D2780D" w:rsidRDefault="00D2780D" w:rsidP="00D2780D">
      <w:pPr>
        <w:rPr>
          <w:rFonts w:ascii="Times New Roman" w:hAnsi="Times New Roman" w:cs="Times New Roman"/>
          <w:sz w:val="40"/>
          <w:szCs w:val="40"/>
        </w:rPr>
      </w:pPr>
      <w:r w:rsidRPr="00D2780D">
        <w:rPr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73.6 -</w:t>
      </w:r>
      <w:r w:rsidRPr="00D2780D">
        <w:rPr>
          <w:rStyle w:val="apple-converted-space"/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 </w:t>
      </w:r>
      <w:hyperlink r:id="rId6" w:history="1">
        <w:r w:rsidRPr="00D2780D">
          <w:rPr>
            <w:rStyle w:val="a3"/>
            <w:rFonts w:ascii="Times New Roman" w:hAnsi="Times New Roman" w:cs="Times New Roman"/>
            <w:color w:val="336699"/>
            <w:sz w:val="40"/>
            <w:szCs w:val="40"/>
            <w:shd w:val="clear" w:color="auto" w:fill="F4F4F4"/>
          </w:rPr>
          <w:t>№ 64, лицей</w:t>
        </w:r>
      </w:hyperlink>
      <w:r w:rsidRPr="00D2780D">
        <w:rPr>
          <w:rFonts w:ascii="Times New Roman" w:hAnsi="Times New Roman" w:cs="Times New Roman"/>
          <w:color w:val="3A3A3A"/>
          <w:sz w:val="40"/>
          <w:szCs w:val="40"/>
        </w:rPr>
        <w:br/>
      </w:r>
      <w:r w:rsidRPr="00D2780D">
        <w:rPr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72.2 -</w:t>
      </w:r>
      <w:r w:rsidRPr="00D2780D">
        <w:rPr>
          <w:rStyle w:val="apple-converted-space"/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 </w:t>
      </w:r>
      <w:hyperlink r:id="rId7" w:history="1">
        <w:r w:rsidRPr="00D2780D">
          <w:rPr>
            <w:rStyle w:val="a3"/>
            <w:rFonts w:ascii="Times New Roman" w:hAnsi="Times New Roman" w:cs="Times New Roman"/>
            <w:color w:val="336699"/>
            <w:sz w:val="40"/>
            <w:szCs w:val="40"/>
            <w:shd w:val="clear" w:color="auto" w:fill="F4F4F4"/>
          </w:rPr>
          <w:t>№ 116, гимназия</w:t>
        </w:r>
      </w:hyperlink>
      <w:r w:rsidRPr="00D2780D">
        <w:rPr>
          <w:rFonts w:ascii="Times New Roman" w:hAnsi="Times New Roman" w:cs="Times New Roman"/>
          <w:color w:val="3A3A3A"/>
          <w:sz w:val="40"/>
          <w:szCs w:val="40"/>
        </w:rPr>
        <w:br/>
      </w:r>
      <w:r w:rsidRPr="00D2780D">
        <w:rPr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72.0 -</w:t>
      </w:r>
      <w:r w:rsidRPr="00D2780D">
        <w:rPr>
          <w:rStyle w:val="apple-converted-space"/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 </w:t>
      </w:r>
      <w:hyperlink r:id="rId8" w:history="1">
        <w:r w:rsidRPr="00D2780D">
          <w:rPr>
            <w:rStyle w:val="a3"/>
            <w:rFonts w:ascii="Times New Roman" w:hAnsi="Times New Roman" w:cs="Times New Roman"/>
            <w:color w:val="336699"/>
            <w:sz w:val="40"/>
            <w:szCs w:val="40"/>
            <w:shd w:val="clear" w:color="auto" w:fill="F4F4F4"/>
          </w:rPr>
          <w:t>№ 631, гимназия глобального гуманитарного образования</w:t>
        </w:r>
      </w:hyperlink>
      <w:r w:rsidRPr="00D2780D">
        <w:rPr>
          <w:rFonts w:ascii="Times New Roman" w:hAnsi="Times New Roman" w:cs="Times New Roman"/>
          <w:color w:val="3A3A3A"/>
          <w:sz w:val="40"/>
          <w:szCs w:val="40"/>
        </w:rPr>
        <w:br/>
      </w:r>
      <w:r w:rsidRPr="00D2780D">
        <w:rPr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70.4 -</w:t>
      </w:r>
      <w:r w:rsidRPr="00D2780D">
        <w:rPr>
          <w:rStyle w:val="apple-converted-space"/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 </w:t>
      </w:r>
      <w:hyperlink r:id="rId9" w:history="1">
        <w:r w:rsidRPr="00D2780D">
          <w:rPr>
            <w:rStyle w:val="a3"/>
            <w:rFonts w:ascii="Times New Roman" w:hAnsi="Times New Roman" w:cs="Times New Roman"/>
            <w:color w:val="336699"/>
            <w:sz w:val="40"/>
            <w:szCs w:val="40"/>
            <w:shd w:val="clear" w:color="auto" w:fill="F4F4F4"/>
          </w:rPr>
          <w:t>ГРАН, частная школа</w:t>
        </w:r>
      </w:hyperlink>
      <w:r w:rsidRPr="00D2780D">
        <w:rPr>
          <w:rFonts w:ascii="Times New Roman" w:hAnsi="Times New Roman" w:cs="Times New Roman"/>
          <w:color w:val="3A3A3A"/>
          <w:sz w:val="40"/>
          <w:szCs w:val="40"/>
        </w:rPr>
        <w:br/>
      </w:r>
      <w:r w:rsidRPr="00D2780D">
        <w:rPr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67.7 -</w:t>
      </w:r>
      <w:r w:rsidRPr="00D2780D">
        <w:rPr>
          <w:rStyle w:val="apple-converted-space"/>
          <w:rFonts w:ascii="Times New Roman" w:hAnsi="Times New Roman" w:cs="Times New Roman"/>
          <w:color w:val="3A3A3A"/>
          <w:sz w:val="40"/>
          <w:szCs w:val="40"/>
          <w:shd w:val="clear" w:color="auto" w:fill="F4F4F4"/>
        </w:rPr>
        <w:t> </w:t>
      </w:r>
      <w:hyperlink r:id="rId10" w:history="1">
        <w:r w:rsidRPr="00D2780D">
          <w:rPr>
            <w:rStyle w:val="a3"/>
            <w:rFonts w:ascii="Times New Roman" w:hAnsi="Times New Roman" w:cs="Times New Roman"/>
            <w:color w:val="336699"/>
            <w:sz w:val="40"/>
            <w:szCs w:val="40"/>
            <w:shd w:val="clear" w:color="auto" w:fill="F4F4F4"/>
          </w:rPr>
          <w:t>№ 52, гимназия</w:t>
        </w:r>
      </w:hyperlink>
      <w:r w:rsidRPr="00D2780D">
        <w:rPr>
          <w:rFonts w:ascii="Times New Roman" w:hAnsi="Times New Roman" w:cs="Times New Roman"/>
          <w:color w:val="3A3A3A"/>
          <w:sz w:val="40"/>
          <w:szCs w:val="40"/>
        </w:rPr>
        <w:br/>
      </w:r>
      <w:r w:rsidRPr="00D2780D">
        <w:rPr>
          <w:rFonts w:ascii="Times New Roman" w:hAnsi="Times New Roman" w:cs="Times New Roman"/>
          <w:color w:val="3A3A3A"/>
          <w:sz w:val="40"/>
          <w:szCs w:val="40"/>
          <w:highlight w:val="yellow"/>
          <w:shd w:val="clear" w:color="auto" w:fill="F4F4F4"/>
        </w:rPr>
        <w:t>67.2 -</w:t>
      </w:r>
      <w:r w:rsidRPr="00D2780D">
        <w:rPr>
          <w:rStyle w:val="apple-converted-space"/>
          <w:rFonts w:ascii="Times New Roman" w:hAnsi="Times New Roman" w:cs="Times New Roman"/>
          <w:color w:val="3A3A3A"/>
          <w:sz w:val="40"/>
          <w:szCs w:val="40"/>
          <w:highlight w:val="yellow"/>
          <w:shd w:val="clear" w:color="auto" w:fill="F4F4F4"/>
        </w:rPr>
        <w:t> </w:t>
      </w:r>
      <w:hyperlink r:id="rId11" w:history="1">
        <w:r w:rsidRPr="00D2780D">
          <w:rPr>
            <w:rStyle w:val="a3"/>
            <w:rFonts w:ascii="Times New Roman" w:hAnsi="Times New Roman" w:cs="Times New Roman"/>
            <w:color w:val="336699"/>
            <w:sz w:val="40"/>
            <w:szCs w:val="40"/>
            <w:highlight w:val="yellow"/>
            <w:shd w:val="clear" w:color="auto" w:fill="F4F4F4"/>
          </w:rPr>
          <w:t>№ 644, школа</w:t>
        </w:r>
      </w:hyperlink>
    </w:p>
    <w:p w:rsidR="00D2780D" w:rsidRPr="00D2780D" w:rsidRDefault="00D2780D" w:rsidP="00D2780D">
      <w:pPr>
        <w:rPr>
          <w:rFonts w:ascii="Times New Roman" w:hAnsi="Times New Roman" w:cs="Times New Roman"/>
          <w:sz w:val="40"/>
          <w:szCs w:val="40"/>
        </w:rPr>
      </w:pPr>
    </w:p>
    <w:p w:rsidR="00D2780D" w:rsidRPr="00D2780D" w:rsidRDefault="00D2780D" w:rsidP="00D2780D">
      <w:pPr>
        <w:rPr>
          <w:sz w:val="28"/>
          <w:szCs w:val="28"/>
        </w:rPr>
      </w:pPr>
    </w:p>
    <w:sectPr w:rsidR="00D2780D" w:rsidRPr="00D2780D" w:rsidSect="0037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80D"/>
    <w:rsid w:val="00371C30"/>
    <w:rsid w:val="00D2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30"/>
  </w:style>
  <w:style w:type="paragraph" w:styleId="1">
    <w:name w:val="heading 1"/>
    <w:basedOn w:val="a"/>
    <w:next w:val="a"/>
    <w:link w:val="10"/>
    <w:uiPriority w:val="9"/>
    <w:qFormat/>
    <w:rsid w:val="00D27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7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7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2780D"/>
  </w:style>
  <w:style w:type="character" w:styleId="a3">
    <w:name w:val="Hyperlink"/>
    <w:basedOn w:val="a0"/>
    <w:uiPriority w:val="99"/>
    <w:unhideWhenUsed/>
    <w:rsid w:val="00D278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8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7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-spb.ru/sredneobrazovatelnaya-shkola/631-gimnaziya-globalnogo-gumanitarnogo-obrazovan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hkola-spb.ru/inostrannyie-yazyiki/116-gimnaz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kola-spb.ru/sredneobrazovatelnaya-shkola/64-litsej/" TargetMode="External"/><Relationship Id="rId11" Type="http://schemas.openxmlformats.org/officeDocument/2006/relationships/hyperlink" Target="http://www.shkola-spb.ru/sredneobrazovatelnaya-shkola/644-shkola/" TargetMode="External"/><Relationship Id="rId5" Type="http://schemas.openxmlformats.org/officeDocument/2006/relationships/hyperlink" Target="http://www.shkola-spb.ru/" TargetMode="External"/><Relationship Id="rId10" Type="http://schemas.openxmlformats.org/officeDocument/2006/relationships/hyperlink" Target="http://www.shkola-spb.ru/sredneobrazovatelnaya-shkola/52-gimnaziy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hkola-spb.ru/sredneobrazovatelnaya-shkola/gran-chast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ProxyServ</dc:creator>
  <cp:keywords/>
  <dc:description/>
  <cp:lastModifiedBy>ProxyServ</cp:lastModifiedBy>
  <cp:revision>2</cp:revision>
  <dcterms:created xsi:type="dcterms:W3CDTF">2014-04-03T10:28:00Z</dcterms:created>
  <dcterms:modified xsi:type="dcterms:W3CDTF">2014-04-03T10:34:00Z</dcterms:modified>
</cp:coreProperties>
</file>