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5119A6" w:rsidTr="00ED0DD9">
        <w:tc>
          <w:tcPr>
            <w:tcW w:w="5069" w:type="dxa"/>
          </w:tcPr>
          <w:p w:rsidR="005119A6" w:rsidRDefault="005119A6" w:rsidP="005119A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  <w:p w:rsidR="005119A6" w:rsidRDefault="005119A6" w:rsidP="005119A6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педагогическим советом школы</w:t>
            </w:r>
          </w:p>
          <w:p w:rsidR="005119A6" w:rsidRDefault="005119A6" w:rsidP="005119A6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Протокол от _______________2012 </w:t>
            </w:r>
          </w:p>
          <w:p w:rsidR="005119A6" w:rsidRDefault="005119A6" w:rsidP="005119A6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№__________</w:t>
            </w:r>
          </w:p>
          <w:p w:rsidR="005119A6" w:rsidRDefault="005119A6" w:rsidP="005119A6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Председатель педагогического совета</w:t>
            </w:r>
          </w:p>
          <w:p w:rsidR="005119A6" w:rsidRPr="005119A6" w:rsidRDefault="005119A6" w:rsidP="005119A6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________________Т.В.Петухова</w:t>
            </w:r>
            <w:proofErr w:type="spellEnd"/>
          </w:p>
        </w:tc>
        <w:tc>
          <w:tcPr>
            <w:tcW w:w="5069" w:type="dxa"/>
          </w:tcPr>
          <w:p w:rsidR="005119A6" w:rsidRPr="00461BB3" w:rsidRDefault="005119A6" w:rsidP="005119A6">
            <w:pPr>
              <w:pStyle w:val="a5"/>
              <w:rPr>
                <w:sz w:val="24"/>
                <w:szCs w:val="24"/>
              </w:rPr>
            </w:pPr>
            <w:r w:rsidRPr="00461BB3">
              <w:rPr>
                <w:sz w:val="24"/>
                <w:szCs w:val="24"/>
              </w:rPr>
              <w:t>«УТВЕРЖДАЮ»</w:t>
            </w:r>
          </w:p>
          <w:p w:rsidR="005119A6" w:rsidRDefault="005119A6" w:rsidP="00ED0DD9">
            <w:pPr>
              <w:pStyle w:val="a5"/>
              <w:ind w:firstLine="74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Директор ГБОУ школы № 644</w:t>
            </w:r>
          </w:p>
          <w:p w:rsidR="005119A6" w:rsidRDefault="005119A6" w:rsidP="00ED0DD9">
            <w:pPr>
              <w:pStyle w:val="a5"/>
              <w:ind w:firstLine="74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Приказ  от _______________2012 </w:t>
            </w:r>
          </w:p>
          <w:p w:rsidR="005119A6" w:rsidRDefault="005119A6" w:rsidP="00ED0DD9">
            <w:pPr>
              <w:pStyle w:val="a5"/>
              <w:ind w:firstLine="74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№__________</w:t>
            </w:r>
          </w:p>
          <w:p w:rsidR="005119A6" w:rsidRDefault="005119A6" w:rsidP="005119A6">
            <w:pPr>
              <w:pStyle w:val="a5"/>
              <w:jc w:val="right"/>
              <w:rPr>
                <w:sz w:val="24"/>
                <w:szCs w:val="24"/>
              </w:rPr>
            </w:pPr>
          </w:p>
        </w:tc>
      </w:tr>
      <w:tr w:rsidR="00ED0DD9" w:rsidTr="00ED0DD9">
        <w:tc>
          <w:tcPr>
            <w:tcW w:w="5069" w:type="dxa"/>
          </w:tcPr>
          <w:p w:rsidR="00ED0DD9" w:rsidRDefault="00ED0DD9" w:rsidP="005119A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:rsidR="00ED0DD9" w:rsidRPr="00461BB3" w:rsidRDefault="00ED0DD9" w:rsidP="005119A6">
            <w:pPr>
              <w:pStyle w:val="a5"/>
              <w:rPr>
                <w:sz w:val="24"/>
                <w:szCs w:val="24"/>
              </w:rPr>
            </w:pPr>
          </w:p>
        </w:tc>
      </w:tr>
    </w:tbl>
    <w:p w:rsidR="005119A6" w:rsidRDefault="005119A6" w:rsidP="004820EA">
      <w:pPr>
        <w:pStyle w:val="a5"/>
        <w:jc w:val="right"/>
        <w:rPr>
          <w:sz w:val="24"/>
          <w:szCs w:val="24"/>
        </w:rPr>
      </w:pPr>
    </w:p>
    <w:p w:rsidR="00CA775A" w:rsidRPr="00461BB3" w:rsidRDefault="00CA775A" w:rsidP="004820EA">
      <w:pPr>
        <w:pStyle w:val="a5"/>
        <w:jc w:val="right"/>
        <w:rPr>
          <w:sz w:val="24"/>
          <w:szCs w:val="24"/>
        </w:rPr>
      </w:pPr>
    </w:p>
    <w:p w:rsidR="004820EA" w:rsidRPr="004820EA" w:rsidRDefault="004820EA" w:rsidP="00CA775A">
      <w:pPr>
        <w:pStyle w:val="a5"/>
        <w:rPr>
          <w:color w:val="C00000"/>
          <w:sz w:val="28"/>
        </w:rPr>
      </w:pPr>
    </w:p>
    <w:p w:rsidR="00CA775A" w:rsidRPr="004820EA" w:rsidRDefault="00CA775A" w:rsidP="00CA775A">
      <w:pPr>
        <w:pStyle w:val="a5"/>
        <w:rPr>
          <w:color w:val="C00000"/>
          <w:sz w:val="28"/>
        </w:rPr>
      </w:pPr>
      <w:r w:rsidRPr="004820EA">
        <w:rPr>
          <w:color w:val="C00000"/>
          <w:sz w:val="28"/>
        </w:rPr>
        <w:t xml:space="preserve">ПОЛОЖЕНИЕ </w:t>
      </w:r>
    </w:p>
    <w:p w:rsidR="00CA775A" w:rsidRPr="004820EA" w:rsidRDefault="00CA775A" w:rsidP="00CA775A">
      <w:pPr>
        <w:pStyle w:val="a5"/>
        <w:rPr>
          <w:color w:val="C00000"/>
          <w:sz w:val="28"/>
        </w:rPr>
      </w:pPr>
      <w:r w:rsidRPr="004820EA">
        <w:rPr>
          <w:color w:val="C00000"/>
          <w:sz w:val="28"/>
        </w:rPr>
        <w:t xml:space="preserve">о </w:t>
      </w:r>
      <w:r w:rsidR="00B377E9">
        <w:rPr>
          <w:color w:val="C00000"/>
          <w:sz w:val="28"/>
        </w:rPr>
        <w:t>е</w:t>
      </w:r>
      <w:r w:rsidRPr="004820EA">
        <w:rPr>
          <w:color w:val="C00000"/>
          <w:sz w:val="28"/>
        </w:rPr>
        <w:t>жегодно</w:t>
      </w:r>
      <w:r w:rsidR="003178DE" w:rsidRPr="004820EA">
        <w:rPr>
          <w:color w:val="C00000"/>
          <w:sz w:val="28"/>
        </w:rPr>
        <w:t>й</w:t>
      </w:r>
      <w:r w:rsidRPr="004820EA">
        <w:rPr>
          <w:color w:val="C00000"/>
          <w:sz w:val="28"/>
        </w:rPr>
        <w:t xml:space="preserve"> </w:t>
      </w:r>
      <w:r w:rsidR="003178DE" w:rsidRPr="004820EA">
        <w:rPr>
          <w:color w:val="C00000"/>
          <w:sz w:val="28"/>
        </w:rPr>
        <w:t>ШКОЛЬНОЙ ИССЛЕДОВАТЕЛЬСКОЙ КОНФЕРЕНЦИИ</w:t>
      </w:r>
    </w:p>
    <w:p w:rsidR="006125A6" w:rsidRPr="006125A6" w:rsidRDefault="006125A6" w:rsidP="00CA775A">
      <w:pPr>
        <w:pStyle w:val="a5"/>
        <w:rPr>
          <w:color w:val="0000CC"/>
          <w:sz w:val="32"/>
        </w:rPr>
      </w:pPr>
      <w:r w:rsidRPr="006125A6">
        <w:rPr>
          <w:color w:val="0000CC"/>
          <w:sz w:val="32"/>
        </w:rPr>
        <w:t>«ПОЗНАНИЕ И ТВОРЧЕСТВО»</w:t>
      </w:r>
    </w:p>
    <w:p w:rsidR="005D5AA1" w:rsidRDefault="005D5AA1" w:rsidP="005D5AA1"/>
    <w:p w:rsidR="005D5AA1" w:rsidRPr="004820EA" w:rsidRDefault="005D5AA1" w:rsidP="005D5AA1"/>
    <w:p w:rsidR="005D5AA1" w:rsidRPr="00607ACA" w:rsidRDefault="005D5AA1" w:rsidP="005D5AA1">
      <w:pPr>
        <w:pStyle w:val="1"/>
        <w:spacing w:before="0" w:after="0"/>
        <w:ind w:firstLine="709"/>
        <w:jc w:val="both"/>
        <w:rPr>
          <w:color w:val="C00000"/>
        </w:rPr>
      </w:pPr>
      <w:r w:rsidRPr="00607ACA">
        <w:rPr>
          <w:color w:val="C00000"/>
          <w:sz w:val="24"/>
          <w:szCs w:val="24"/>
        </w:rPr>
        <w:t>1.</w:t>
      </w:r>
      <w:r w:rsidRPr="00607ACA">
        <w:rPr>
          <w:color w:val="C00000"/>
          <w:sz w:val="14"/>
          <w:szCs w:val="14"/>
        </w:rPr>
        <w:t> </w:t>
      </w:r>
      <w:r w:rsidRPr="00607ACA">
        <w:rPr>
          <w:color w:val="C00000"/>
          <w:sz w:val="24"/>
          <w:szCs w:val="24"/>
        </w:rPr>
        <w:t>Общие положения</w:t>
      </w:r>
    </w:p>
    <w:p w:rsidR="005D5AA1" w:rsidRPr="004820EA" w:rsidRDefault="005D5AA1" w:rsidP="005D5AA1">
      <w:pPr>
        <w:ind w:firstLine="709"/>
        <w:jc w:val="both"/>
      </w:pPr>
      <w:r w:rsidRPr="004820EA">
        <w:t xml:space="preserve">1. Положение определяет цели и задачи, порядок и сроки проведения </w:t>
      </w:r>
      <w:r w:rsidR="00592AED">
        <w:t>е</w:t>
      </w:r>
      <w:r w:rsidRPr="004820EA">
        <w:t>жегодной ШКОЛЬНОЙ ИССЛЕДОВАТЕЛЬСКОЙ КОНФЕРЕНЦИИ «ПОЗНАНИЕ И ТВОРЧЕСТВО» (далее - Конференция), форму участия учеников и педагогов.</w:t>
      </w:r>
    </w:p>
    <w:p w:rsidR="005D5AA1" w:rsidRPr="004820EA" w:rsidRDefault="005D5AA1" w:rsidP="005D5AA1">
      <w:pPr>
        <w:ind w:firstLine="709"/>
        <w:jc w:val="both"/>
      </w:pPr>
      <w:r w:rsidRPr="004820EA">
        <w:t xml:space="preserve">2. Организаторами Конференции  являются: </w:t>
      </w:r>
    </w:p>
    <w:p w:rsidR="005D5AA1" w:rsidRPr="004820EA" w:rsidRDefault="005D5AA1" w:rsidP="005D5AA1">
      <w:pPr>
        <w:numPr>
          <w:ilvl w:val="0"/>
          <w:numId w:val="7"/>
        </w:numPr>
        <w:jc w:val="both"/>
        <w:rPr>
          <w:i/>
        </w:rPr>
      </w:pPr>
      <w:r w:rsidRPr="004820EA">
        <w:rPr>
          <w:i/>
        </w:rPr>
        <w:t>Администрация ГБОУ СОШ № 644;</w:t>
      </w:r>
    </w:p>
    <w:p w:rsidR="005D5AA1" w:rsidRPr="004820EA" w:rsidRDefault="005D5AA1" w:rsidP="005D5AA1">
      <w:pPr>
        <w:numPr>
          <w:ilvl w:val="0"/>
          <w:numId w:val="7"/>
        </w:numPr>
        <w:jc w:val="both"/>
        <w:rPr>
          <w:i/>
        </w:rPr>
      </w:pPr>
      <w:r w:rsidRPr="004820EA">
        <w:rPr>
          <w:i/>
        </w:rPr>
        <w:t>Совет старшеклассников;</w:t>
      </w:r>
    </w:p>
    <w:p w:rsidR="005D5AA1" w:rsidRPr="004820EA" w:rsidRDefault="005D5AA1" w:rsidP="005D5AA1">
      <w:pPr>
        <w:numPr>
          <w:ilvl w:val="0"/>
          <w:numId w:val="7"/>
        </w:numPr>
        <w:jc w:val="both"/>
        <w:rPr>
          <w:i/>
        </w:rPr>
      </w:pPr>
      <w:r w:rsidRPr="004820EA">
        <w:rPr>
          <w:i/>
        </w:rPr>
        <w:t>Школьный клуб «Декарт»;</w:t>
      </w:r>
    </w:p>
    <w:p w:rsidR="005D5AA1" w:rsidRPr="004820EA" w:rsidRDefault="005D5AA1" w:rsidP="005D5AA1">
      <w:pPr>
        <w:numPr>
          <w:ilvl w:val="0"/>
          <w:numId w:val="7"/>
        </w:numPr>
        <w:jc w:val="both"/>
        <w:rPr>
          <w:i/>
        </w:rPr>
      </w:pPr>
      <w:r w:rsidRPr="004820EA">
        <w:rPr>
          <w:i/>
        </w:rPr>
        <w:t>Представители муниципального округа «Озеро Долгое».</w:t>
      </w:r>
    </w:p>
    <w:p w:rsidR="005D5AA1" w:rsidRPr="004820EA" w:rsidRDefault="005D5AA1" w:rsidP="005D5AA1">
      <w:pPr>
        <w:ind w:left="1068"/>
        <w:jc w:val="both"/>
        <w:rPr>
          <w:i/>
        </w:rPr>
      </w:pPr>
    </w:p>
    <w:p w:rsidR="005D5AA1" w:rsidRPr="004820EA" w:rsidRDefault="005D5AA1" w:rsidP="005D5AA1">
      <w:pPr>
        <w:ind w:firstLine="708"/>
        <w:jc w:val="both"/>
        <w:rPr>
          <w:b/>
          <w:color w:val="C00000"/>
        </w:rPr>
      </w:pPr>
      <w:r w:rsidRPr="004820EA">
        <w:rPr>
          <w:b/>
          <w:bCs/>
          <w:color w:val="C00000"/>
        </w:rPr>
        <w:t>2.</w:t>
      </w:r>
      <w:r w:rsidRPr="004820EA">
        <w:rPr>
          <w:b/>
          <w:color w:val="C00000"/>
        </w:rPr>
        <w:t xml:space="preserve"> Цели  и задачи Конференции </w:t>
      </w:r>
    </w:p>
    <w:p w:rsidR="00CA775A" w:rsidRPr="004820EA" w:rsidRDefault="00CA775A" w:rsidP="005D5AA1">
      <w:pPr>
        <w:pStyle w:val="a5"/>
        <w:jc w:val="both"/>
        <w:rPr>
          <w:b w:val="0"/>
          <w:sz w:val="24"/>
          <w:szCs w:val="24"/>
        </w:rPr>
      </w:pPr>
      <w:r w:rsidRPr="004820EA">
        <w:rPr>
          <w:b w:val="0"/>
          <w:sz w:val="24"/>
          <w:szCs w:val="24"/>
        </w:rPr>
        <w:t>Ежегодн</w:t>
      </w:r>
      <w:r w:rsidR="003178DE" w:rsidRPr="004820EA">
        <w:rPr>
          <w:b w:val="0"/>
          <w:sz w:val="24"/>
          <w:szCs w:val="24"/>
        </w:rPr>
        <w:t>ая</w:t>
      </w:r>
      <w:r w:rsidRPr="004820EA">
        <w:rPr>
          <w:b w:val="0"/>
          <w:sz w:val="24"/>
          <w:szCs w:val="24"/>
        </w:rPr>
        <w:t xml:space="preserve"> </w:t>
      </w:r>
      <w:r w:rsidR="003178DE" w:rsidRPr="004820EA">
        <w:rPr>
          <w:b w:val="0"/>
          <w:sz w:val="24"/>
          <w:szCs w:val="24"/>
        </w:rPr>
        <w:t xml:space="preserve">школьная исследовательская конференция </w:t>
      </w:r>
      <w:r w:rsidRPr="004820EA">
        <w:rPr>
          <w:b w:val="0"/>
          <w:sz w:val="24"/>
          <w:szCs w:val="24"/>
        </w:rPr>
        <w:t xml:space="preserve">(далее - </w:t>
      </w:r>
      <w:r w:rsidR="003178DE" w:rsidRPr="004820EA">
        <w:rPr>
          <w:b w:val="0"/>
          <w:sz w:val="24"/>
          <w:szCs w:val="24"/>
        </w:rPr>
        <w:t>конференция</w:t>
      </w:r>
      <w:r w:rsidRPr="004820EA">
        <w:rPr>
          <w:b w:val="0"/>
          <w:sz w:val="24"/>
          <w:szCs w:val="24"/>
        </w:rPr>
        <w:t>) проводится в целях:</w:t>
      </w:r>
    </w:p>
    <w:p w:rsidR="00CA775A" w:rsidRPr="004820EA" w:rsidRDefault="00CA775A" w:rsidP="00CA775A">
      <w:pPr>
        <w:pStyle w:val="a5"/>
        <w:ind w:firstLine="709"/>
        <w:jc w:val="both"/>
        <w:rPr>
          <w:b w:val="0"/>
          <w:sz w:val="24"/>
          <w:szCs w:val="24"/>
        </w:rPr>
      </w:pPr>
      <w:r w:rsidRPr="004820EA">
        <w:rPr>
          <w:b w:val="0"/>
          <w:sz w:val="24"/>
          <w:szCs w:val="24"/>
        </w:rPr>
        <w:t xml:space="preserve">- представления результатов </w:t>
      </w:r>
      <w:r w:rsidR="003178DE" w:rsidRPr="004820EA">
        <w:rPr>
          <w:b w:val="0"/>
          <w:sz w:val="24"/>
          <w:szCs w:val="24"/>
        </w:rPr>
        <w:t xml:space="preserve">исследовательской и </w:t>
      </w:r>
      <w:r w:rsidRPr="004820EA">
        <w:rPr>
          <w:b w:val="0"/>
          <w:sz w:val="24"/>
          <w:szCs w:val="24"/>
        </w:rPr>
        <w:t>творческой деятельности</w:t>
      </w:r>
      <w:r w:rsidR="003178DE" w:rsidRPr="004820EA">
        <w:rPr>
          <w:b w:val="0"/>
          <w:sz w:val="24"/>
          <w:szCs w:val="24"/>
        </w:rPr>
        <w:t xml:space="preserve"> учащихся</w:t>
      </w:r>
      <w:r w:rsidRPr="004820EA">
        <w:rPr>
          <w:b w:val="0"/>
          <w:sz w:val="24"/>
          <w:szCs w:val="24"/>
        </w:rPr>
        <w:t>;</w:t>
      </w:r>
    </w:p>
    <w:p w:rsidR="00CA775A" w:rsidRPr="004820EA" w:rsidRDefault="00CA775A" w:rsidP="00CA775A">
      <w:pPr>
        <w:pStyle w:val="a5"/>
        <w:ind w:firstLine="709"/>
        <w:jc w:val="both"/>
        <w:rPr>
          <w:b w:val="0"/>
          <w:sz w:val="24"/>
          <w:szCs w:val="24"/>
        </w:rPr>
      </w:pPr>
      <w:r w:rsidRPr="004820EA">
        <w:rPr>
          <w:b w:val="0"/>
          <w:sz w:val="24"/>
          <w:szCs w:val="24"/>
        </w:rPr>
        <w:t xml:space="preserve">- подведения итогов как самостоятельной, так и совместной с руководителями работы </w:t>
      </w:r>
      <w:r w:rsidR="003178DE" w:rsidRPr="004820EA">
        <w:rPr>
          <w:b w:val="0"/>
          <w:sz w:val="24"/>
          <w:szCs w:val="24"/>
        </w:rPr>
        <w:t>учащихся</w:t>
      </w:r>
      <w:r w:rsidRPr="004820EA">
        <w:rPr>
          <w:b w:val="0"/>
          <w:sz w:val="24"/>
          <w:szCs w:val="24"/>
        </w:rPr>
        <w:t>, оказания им организационной, методической поддержки;</w:t>
      </w:r>
    </w:p>
    <w:p w:rsidR="00CA775A" w:rsidRPr="004820EA" w:rsidRDefault="00CA775A" w:rsidP="00CA775A">
      <w:pPr>
        <w:pStyle w:val="a5"/>
        <w:ind w:firstLine="709"/>
        <w:jc w:val="both"/>
        <w:rPr>
          <w:b w:val="0"/>
          <w:sz w:val="24"/>
          <w:szCs w:val="24"/>
        </w:rPr>
      </w:pPr>
      <w:r w:rsidRPr="004820EA">
        <w:rPr>
          <w:b w:val="0"/>
          <w:sz w:val="24"/>
          <w:szCs w:val="24"/>
        </w:rPr>
        <w:t xml:space="preserve">- организации интеллектуального общения </w:t>
      </w:r>
      <w:r w:rsidR="003178DE" w:rsidRPr="004820EA">
        <w:rPr>
          <w:b w:val="0"/>
          <w:sz w:val="24"/>
          <w:szCs w:val="24"/>
        </w:rPr>
        <w:t>учащихся</w:t>
      </w:r>
      <w:r w:rsidRPr="004820EA">
        <w:rPr>
          <w:b w:val="0"/>
          <w:sz w:val="24"/>
          <w:szCs w:val="24"/>
        </w:rPr>
        <w:t xml:space="preserve"> образовательн</w:t>
      </w:r>
      <w:r w:rsidR="003178DE" w:rsidRPr="004820EA">
        <w:rPr>
          <w:b w:val="0"/>
          <w:sz w:val="24"/>
          <w:szCs w:val="24"/>
        </w:rPr>
        <w:t xml:space="preserve">ого </w:t>
      </w:r>
      <w:r w:rsidRPr="004820EA">
        <w:rPr>
          <w:b w:val="0"/>
          <w:sz w:val="24"/>
          <w:szCs w:val="24"/>
        </w:rPr>
        <w:t>учреждени</w:t>
      </w:r>
      <w:r w:rsidR="003178DE" w:rsidRPr="004820EA">
        <w:rPr>
          <w:b w:val="0"/>
          <w:sz w:val="24"/>
          <w:szCs w:val="24"/>
        </w:rPr>
        <w:t>я</w:t>
      </w:r>
      <w:r w:rsidRPr="004820EA">
        <w:rPr>
          <w:b w:val="0"/>
          <w:sz w:val="24"/>
          <w:szCs w:val="24"/>
        </w:rPr>
        <w:t xml:space="preserve"> и взаимообмена информацией в сфере </w:t>
      </w:r>
      <w:r w:rsidR="003178DE" w:rsidRPr="004820EA">
        <w:rPr>
          <w:b w:val="0"/>
          <w:sz w:val="24"/>
          <w:szCs w:val="24"/>
        </w:rPr>
        <w:t>разнообразных</w:t>
      </w:r>
      <w:r w:rsidRPr="004820EA">
        <w:rPr>
          <w:b w:val="0"/>
          <w:sz w:val="24"/>
          <w:szCs w:val="24"/>
        </w:rPr>
        <w:t xml:space="preserve"> интересов;</w:t>
      </w:r>
    </w:p>
    <w:p w:rsidR="00CA775A" w:rsidRPr="004820EA" w:rsidRDefault="00CA775A" w:rsidP="00CA775A">
      <w:pPr>
        <w:pStyle w:val="a5"/>
        <w:ind w:firstLine="709"/>
        <w:jc w:val="both"/>
        <w:rPr>
          <w:b w:val="0"/>
          <w:sz w:val="24"/>
          <w:szCs w:val="24"/>
        </w:rPr>
      </w:pPr>
      <w:r w:rsidRPr="004820EA">
        <w:rPr>
          <w:b w:val="0"/>
          <w:sz w:val="24"/>
          <w:szCs w:val="24"/>
        </w:rPr>
        <w:t xml:space="preserve">- ознакомления </w:t>
      </w:r>
      <w:r w:rsidR="003178DE" w:rsidRPr="004820EA">
        <w:rPr>
          <w:b w:val="0"/>
          <w:sz w:val="24"/>
          <w:szCs w:val="24"/>
        </w:rPr>
        <w:t>учащихся</w:t>
      </w:r>
      <w:r w:rsidRPr="004820EA">
        <w:rPr>
          <w:b w:val="0"/>
          <w:sz w:val="24"/>
          <w:szCs w:val="24"/>
        </w:rPr>
        <w:t xml:space="preserve"> с актуальными проблемами и задачами современной науки, образования, культуры, здравоохранения, спорта и т.п.;</w:t>
      </w:r>
    </w:p>
    <w:p w:rsidR="00CA775A" w:rsidRPr="004820EA" w:rsidRDefault="00CA775A" w:rsidP="00CA775A">
      <w:pPr>
        <w:pStyle w:val="21"/>
        <w:ind w:firstLine="709"/>
      </w:pPr>
      <w:r w:rsidRPr="004820EA">
        <w:t xml:space="preserve">- привлечения наиболее активной части </w:t>
      </w:r>
      <w:r w:rsidR="0072563A" w:rsidRPr="004820EA">
        <w:t>учащихся</w:t>
      </w:r>
      <w:r w:rsidRPr="004820EA">
        <w:t xml:space="preserve"> к участию в самостоятельных </w:t>
      </w:r>
      <w:r w:rsidR="005119A6">
        <w:t>опытных</w:t>
      </w:r>
      <w:r w:rsidRPr="004820EA">
        <w:t xml:space="preserve"> исследованиях, к </w:t>
      </w:r>
      <w:r w:rsidR="005119A6">
        <w:t>подготовке пособий, используемых в образовательном процессе</w:t>
      </w:r>
      <w:r w:rsidRPr="004820EA">
        <w:t>;</w:t>
      </w:r>
    </w:p>
    <w:p w:rsidR="00CA775A" w:rsidRPr="004820EA" w:rsidRDefault="00CA775A" w:rsidP="00CA775A">
      <w:pPr>
        <w:pStyle w:val="21"/>
        <w:ind w:firstLine="709"/>
      </w:pPr>
      <w:r w:rsidRPr="004820EA">
        <w:t xml:space="preserve">- создания условий для подготовки потенциального </w:t>
      </w:r>
      <w:r w:rsidR="0072563A" w:rsidRPr="004820EA">
        <w:t>ученического</w:t>
      </w:r>
      <w:r w:rsidRPr="004820EA">
        <w:t xml:space="preserve"> резерва для обеспечения технологического и интеллектуального развития </w:t>
      </w:r>
      <w:r w:rsidR="0072563A" w:rsidRPr="004820EA">
        <w:t>школы</w:t>
      </w:r>
      <w:r w:rsidRPr="004820EA">
        <w:t>;</w:t>
      </w:r>
    </w:p>
    <w:p w:rsidR="00CA775A" w:rsidRPr="004820EA" w:rsidRDefault="00CA775A" w:rsidP="00CA775A">
      <w:pPr>
        <w:pStyle w:val="21"/>
        <w:ind w:firstLine="709"/>
      </w:pPr>
      <w:r w:rsidRPr="004820EA">
        <w:t>- выявления и поддержки наиболее перспективных проектов, технических решений и других значимых инициатив;</w:t>
      </w:r>
    </w:p>
    <w:p w:rsidR="00CA775A" w:rsidRPr="004820EA" w:rsidRDefault="00CA775A" w:rsidP="00CA775A">
      <w:pPr>
        <w:pStyle w:val="21"/>
        <w:ind w:firstLine="709"/>
      </w:pPr>
      <w:r w:rsidRPr="004820EA">
        <w:t xml:space="preserve">- стимулирования дальнейшего образования </w:t>
      </w:r>
      <w:r w:rsidR="0072563A" w:rsidRPr="004820EA">
        <w:t>учащихся</w:t>
      </w:r>
      <w:r w:rsidR="005119A6">
        <w:t>.</w:t>
      </w:r>
    </w:p>
    <w:p w:rsidR="005119A6" w:rsidRDefault="005119A6" w:rsidP="005D5AA1">
      <w:pPr>
        <w:ind w:firstLine="709"/>
        <w:jc w:val="both"/>
        <w:rPr>
          <w:b/>
          <w:color w:val="C00000"/>
        </w:rPr>
      </w:pPr>
    </w:p>
    <w:p w:rsidR="005D5AA1" w:rsidRPr="004820EA" w:rsidRDefault="00BE6751" w:rsidP="005D5AA1">
      <w:pPr>
        <w:ind w:firstLine="709"/>
        <w:jc w:val="both"/>
        <w:rPr>
          <w:b/>
          <w:color w:val="C00000"/>
        </w:rPr>
      </w:pPr>
      <w:r w:rsidRPr="004820EA">
        <w:rPr>
          <w:b/>
          <w:color w:val="C00000"/>
        </w:rPr>
        <w:t xml:space="preserve">3. </w:t>
      </w:r>
      <w:r w:rsidR="005D5AA1" w:rsidRPr="004820EA">
        <w:rPr>
          <w:b/>
          <w:color w:val="C00000"/>
        </w:rPr>
        <w:t>Порядок проведения Конференции</w:t>
      </w:r>
    </w:p>
    <w:p w:rsidR="005D5AA1" w:rsidRPr="004820EA" w:rsidRDefault="004820EA" w:rsidP="004820EA">
      <w:pPr>
        <w:jc w:val="both"/>
      </w:pPr>
      <w:r>
        <w:t xml:space="preserve">3.1. </w:t>
      </w:r>
      <w:r w:rsidR="005119A6">
        <w:t>Конференция</w:t>
      </w:r>
      <w:r w:rsidR="005D5AA1" w:rsidRPr="004820EA">
        <w:t xml:space="preserve"> проводится в два этапа:</w:t>
      </w:r>
    </w:p>
    <w:p w:rsidR="005D5AA1" w:rsidRPr="004820EA" w:rsidRDefault="005D5AA1" w:rsidP="005D5AA1">
      <w:pPr>
        <w:ind w:left="1418" w:hanging="425"/>
        <w:jc w:val="both"/>
      </w:pPr>
      <w:r w:rsidRPr="004820EA">
        <w:rPr>
          <w:b/>
        </w:rPr>
        <w:t>первый этап: заочный</w:t>
      </w:r>
      <w:r w:rsidRPr="004820EA">
        <w:t xml:space="preserve"> (октябрь - январь 2012 года);</w:t>
      </w:r>
    </w:p>
    <w:p w:rsidR="006A6C94" w:rsidRPr="004820EA" w:rsidRDefault="006A6C94" w:rsidP="005119A6">
      <w:pPr>
        <w:ind w:left="1841" w:hanging="425"/>
        <w:jc w:val="both"/>
        <w:rPr>
          <w:i/>
        </w:rPr>
      </w:pPr>
      <w:r w:rsidRPr="004820EA">
        <w:rPr>
          <w:i/>
        </w:rPr>
        <w:t xml:space="preserve">- подача заявки </w:t>
      </w:r>
      <w:r w:rsidR="004820EA" w:rsidRPr="004820EA">
        <w:rPr>
          <w:i/>
        </w:rPr>
        <w:t xml:space="preserve">(Приложение 1) </w:t>
      </w:r>
      <w:r w:rsidR="005119A6">
        <w:rPr>
          <w:i/>
        </w:rPr>
        <w:t xml:space="preserve"> </w:t>
      </w:r>
      <w:r w:rsidR="005119A6" w:rsidRPr="005119A6">
        <w:t>(</w:t>
      </w:r>
      <w:r w:rsidRPr="005119A6">
        <w:t xml:space="preserve">до </w:t>
      </w:r>
      <w:r w:rsidR="00592AED">
        <w:t>24</w:t>
      </w:r>
      <w:r w:rsidR="005119A6">
        <w:t>.11.2012</w:t>
      </w:r>
      <w:r w:rsidR="005119A6" w:rsidRPr="005119A6">
        <w:t>)</w:t>
      </w:r>
      <w:r w:rsidR="005119A6">
        <w:t>;</w:t>
      </w:r>
    </w:p>
    <w:p w:rsidR="00A00317" w:rsidRPr="004820EA" w:rsidRDefault="006A6C94" w:rsidP="004820EA">
      <w:pPr>
        <w:ind w:left="1841" w:hanging="425"/>
        <w:jc w:val="both"/>
      </w:pPr>
      <w:r w:rsidRPr="004820EA">
        <w:rPr>
          <w:i/>
        </w:rPr>
        <w:t xml:space="preserve">- </w:t>
      </w:r>
      <w:r w:rsidR="00A00317" w:rsidRPr="004820EA">
        <w:rPr>
          <w:i/>
        </w:rPr>
        <w:t xml:space="preserve"> </w:t>
      </w:r>
      <w:r w:rsidR="00A00317" w:rsidRPr="004820EA">
        <w:t>сдача исследовательских работ для участия в Конференции (до 28.01.2013);</w:t>
      </w:r>
    </w:p>
    <w:p w:rsidR="00A00317" w:rsidRPr="004820EA" w:rsidRDefault="00A00317" w:rsidP="004820EA">
      <w:pPr>
        <w:ind w:left="1841" w:hanging="425"/>
        <w:jc w:val="both"/>
      </w:pPr>
      <w:r w:rsidRPr="004820EA">
        <w:rPr>
          <w:i/>
        </w:rPr>
        <w:t>-</w:t>
      </w:r>
      <w:r w:rsidRPr="004820EA">
        <w:t xml:space="preserve"> экспертиза исследовательских работ </w:t>
      </w:r>
      <w:r w:rsidRPr="004820EA">
        <w:rPr>
          <w:spacing w:val="-1"/>
        </w:rPr>
        <w:t>претендент</w:t>
      </w:r>
      <w:r w:rsidRPr="004820EA">
        <w:t>ов, представленных на Конференцию (28.01 по 08.02.2013)</w:t>
      </w:r>
      <w:r w:rsidR="004820EA" w:rsidRPr="004820EA">
        <w:t xml:space="preserve"> </w:t>
      </w:r>
      <w:r w:rsidR="004820EA" w:rsidRPr="004820EA">
        <w:rPr>
          <w:i/>
        </w:rPr>
        <w:t xml:space="preserve">(Приложение </w:t>
      </w:r>
      <w:r w:rsidR="008156B5">
        <w:rPr>
          <w:i/>
        </w:rPr>
        <w:t>3</w:t>
      </w:r>
      <w:r w:rsidR="004820EA" w:rsidRPr="004820EA">
        <w:rPr>
          <w:i/>
        </w:rPr>
        <w:t>)</w:t>
      </w:r>
      <w:r w:rsidRPr="004820EA">
        <w:t>;</w:t>
      </w:r>
    </w:p>
    <w:p w:rsidR="00A00317" w:rsidRPr="004820EA" w:rsidRDefault="00A00317" w:rsidP="004820EA">
      <w:pPr>
        <w:ind w:left="1841" w:hanging="425"/>
        <w:jc w:val="both"/>
        <w:rPr>
          <w:i/>
        </w:rPr>
      </w:pPr>
      <w:r w:rsidRPr="004820EA">
        <w:rPr>
          <w:i/>
        </w:rPr>
        <w:t>- решение о допуске ко второму этапу Конференции (11.02.2013)</w:t>
      </w:r>
    </w:p>
    <w:p w:rsidR="005D5AA1" w:rsidRPr="004820EA" w:rsidRDefault="005D5AA1" w:rsidP="005D5AA1">
      <w:pPr>
        <w:ind w:left="1418" w:hanging="425"/>
        <w:jc w:val="both"/>
      </w:pPr>
      <w:r w:rsidRPr="004820EA">
        <w:rPr>
          <w:b/>
        </w:rPr>
        <w:t>второй этап: очный</w:t>
      </w:r>
      <w:r w:rsidRPr="004820EA">
        <w:t xml:space="preserve"> (февраль 2013 года).</w:t>
      </w:r>
    </w:p>
    <w:p w:rsidR="004820EA" w:rsidRPr="004820EA" w:rsidRDefault="004820EA" w:rsidP="004820EA">
      <w:pPr>
        <w:pStyle w:val="a3"/>
        <w:widowControl w:val="0"/>
        <w:rPr>
          <w:i/>
        </w:rPr>
      </w:pPr>
      <w:r w:rsidRPr="004820EA">
        <w:t xml:space="preserve">       </w:t>
      </w:r>
      <w:r w:rsidRPr="004820EA">
        <w:tab/>
      </w:r>
      <w:r w:rsidRPr="004820EA">
        <w:rPr>
          <w:i/>
        </w:rPr>
        <w:t>Участники, приглашенные на конференцию, обязаны иметь при себе:</w:t>
      </w:r>
    </w:p>
    <w:p w:rsidR="004820EA" w:rsidRPr="004820EA" w:rsidRDefault="004820EA" w:rsidP="004820EA">
      <w:pPr>
        <w:pStyle w:val="a3"/>
        <w:widowControl w:val="0"/>
        <w:ind w:left="849"/>
        <w:rPr>
          <w:i/>
        </w:rPr>
      </w:pPr>
      <w:r w:rsidRPr="004820EA">
        <w:rPr>
          <w:i/>
        </w:rPr>
        <w:t>- тезисы выступления;</w:t>
      </w:r>
    </w:p>
    <w:p w:rsidR="004820EA" w:rsidRDefault="004820EA" w:rsidP="004820EA">
      <w:pPr>
        <w:pStyle w:val="a3"/>
        <w:widowControl w:val="0"/>
        <w:ind w:left="849"/>
        <w:rPr>
          <w:i/>
        </w:rPr>
      </w:pPr>
      <w:r w:rsidRPr="004820EA">
        <w:rPr>
          <w:i/>
        </w:rPr>
        <w:t>- презентацию</w:t>
      </w:r>
      <w:r w:rsidR="005119A6">
        <w:rPr>
          <w:i/>
        </w:rPr>
        <w:t xml:space="preserve"> выступления</w:t>
      </w:r>
      <w:r w:rsidRPr="004820EA">
        <w:rPr>
          <w:i/>
        </w:rPr>
        <w:t>.</w:t>
      </w:r>
    </w:p>
    <w:p w:rsidR="00ED0DD9" w:rsidRDefault="00ED0DD9" w:rsidP="004820EA">
      <w:pPr>
        <w:pStyle w:val="a3"/>
        <w:widowControl w:val="0"/>
        <w:ind w:left="849"/>
        <w:rPr>
          <w:i/>
        </w:rPr>
      </w:pPr>
    </w:p>
    <w:p w:rsidR="00ED0DD9" w:rsidRDefault="00ED0DD9" w:rsidP="004820EA">
      <w:pPr>
        <w:pStyle w:val="a3"/>
        <w:widowControl w:val="0"/>
        <w:ind w:left="849"/>
        <w:rPr>
          <w:i/>
        </w:rPr>
      </w:pPr>
    </w:p>
    <w:p w:rsidR="00ED0DD9" w:rsidRPr="004820EA" w:rsidRDefault="00ED0DD9" w:rsidP="004820EA">
      <w:pPr>
        <w:pStyle w:val="a3"/>
        <w:widowControl w:val="0"/>
        <w:ind w:left="849"/>
        <w:rPr>
          <w:i/>
        </w:rPr>
      </w:pPr>
    </w:p>
    <w:p w:rsidR="005D5AA1" w:rsidRPr="004820EA" w:rsidRDefault="004820EA" w:rsidP="004820EA">
      <w:pPr>
        <w:pStyle w:val="ae"/>
        <w:numPr>
          <w:ilvl w:val="1"/>
          <w:numId w:val="12"/>
        </w:numPr>
        <w:jc w:val="both"/>
      </w:pPr>
      <w:r w:rsidRPr="004820EA">
        <w:t xml:space="preserve"> </w:t>
      </w:r>
      <w:r w:rsidR="005D5AA1" w:rsidRPr="004820EA">
        <w:t xml:space="preserve">Итоги Конференции </w:t>
      </w:r>
      <w:r w:rsidR="005119A6">
        <w:t>подводятся в конце февраля</w:t>
      </w:r>
      <w:r w:rsidR="005D5AA1" w:rsidRPr="004820EA">
        <w:t xml:space="preserve"> 2013 года.</w:t>
      </w:r>
    </w:p>
    <w:p w:rsidR="005D5AA1" w:rsidRPr="004820EA" w:rsidRDefault="005D5AA1" w:rsidP="004820EA">
      <w:pPr>
        <w:pStyle w:val="ae"/>
        <w:numPr>
          <w:ilvl w:val="1"/>
          <w:numId w:val="13"/>
        </w:numPr>
        <w:jc w:val="both"/>
      </w:pPr>
      <w:r w:rsidRPr="004820EA">
        <w:t>Награждение победителей и лауреатов состоится в апреле 2013 года («Звездный час</w:t>
      </w:r>
      <w:r w:rsidR="00B377E9">
        <w:t>»</w:t>
      </w:r>
      <w:r w:rsidRPr="004820EA">
        <w:t>)</w:t>
      </w:r>
      <w:r w:rsidR="00B377E9">
        <w:t>*.</w:t>
      </w:r>
    </w:p>
    <w:p w:rsidR="005D5AA1" w:rsidRPr="004820EA" w:rsidRDefault="004820EA" w:rsidP="004820EA">
      <w:pPr>
        <w:jc w:val="both"/>
      </w:pPr>
      <w:r w:rsidRPr="004820EA">
        <w:t xml:space="preserve">3.4. </w:t>
      </w:r>
      <w:r w:rsidR="005D5AA1" w:rsidRPr="004820EA">
        <w:t>Информация о проведении Конференции размещается на сайте ГБОУ СОШ № 644 Приморского района СПб</w:t>
      </w:r>
      <w:proofErr w:type="gramStart"/>
      <w:r w:rsidR="005D5AA1" w:rsidRPr="004820EA">
        <w:t>.</w:t>
      </w:r>
      <w:proofErr w:type="gramEnd"/>
      <w:r w:rsidR="005119A6">
        <w:t xml:space="preserve"> </w:t>
      </w:r>
      <w:proofErr w:type="gramStart"/>
      <w:r w:rsidR="005119A6">
        <w:t>и</w:t>
      </w:r>
      <w:proofErr w:type="gramEnd"/>
      <w:r w:rsidR="005119A6">
        <w:t xml:space="preserve"> стенде школы «Старшекласснику</w:t>
      </w:r>
      <w:r w:rsidR="00B377E9">
        <w:t>».</w:t>
      </w:r>
    </w:p>
    <w:p w:rsidR="005D5AA1" w:rsidRPr="004820EA" w:rsidRDefault="005D5AA1" w:rsidP="005D5AA1">
      <w:pPr>
        <w:pStyle w:val="21"/>
        <w:ind w:left="1275" w:firstLine="0"/>
        <w:rPr>
          <w:b/>
        </w:rPr>
      </w:pPr>
    </w:p>
    <w:p w:rsidR="00607ACA" w:rsidRPr="00607ACA" w:rsidRDefault="00BE6751" w:rsidP="00607ACA">
      <w:pPr>
        <w:ind w:firstLine="709"/>
        <w:jc w:val="both"/>
        <w:rPr>
          <w:b/>
          <w:color w:val="C00000"/>
        </w:rPr>
      </w:pPr>
      <w:r w:rsidRPr="00607ACA">
        <w:rPr>
          <w:b/>
          <w:color w:val="C00000"/>
        </w:rPr>
        <w:t>4</w:t>
      </w:r>
      <w:r w:rsidR="005D5AA1" w:rsidRPr="00607ACA">
        <w:rPr>
          <w:b/>
          <w:color w:val="C00000"/>
        </w:rPr>
        <w:t>. Условия участия в Конференции и номинации:</w:t>
      </w:r>
    </w:p>
    <w:p w:rsidR="005D5AA1" w:rsidRPr="00607ACA" w:rsidRDefault="00607ACA" w:rsidP="00607ACA">
      <w:pPr>
        <w:jc w:val="both"/>
      </w:pPr>
      <w:r w:rsidRPr="00607ACA">
        <w:t>4.1.</w:t>
      </w:r>
      <w:r w:rsidR="005D5AA1" w:rsidRPr="00607ACA">
        <w:t xml:space="preserve">В Конференции могут принять участие ученики </w:t>
      </w:r>
      <w:r w:rsidR="005119A6">
        <w:t>основной и старшей школы</w:t>
      </w:r>
      <w:r w:rsidR="005D5AA1" w:rsidRPr="00607ACA">
        <w:t>.</w:t>
      </w:r>
    </w:p>
    <w:p w:rsidR="005D5AA1" w:rsidRDefault="00B377E9" w:rsidP="00607ACA">
      <w:pPr>
        <w:ind w:left="426"/>
        <w:jc w:val="both"/>
      </w:pPr>
      <w:r>
        <w:t>Участие является индивидуальным, а также работа</w:t>
      </w:r>
      <w:r w:rsidR="005D5AA1" w:rsidRPr="00607ACA">
        <w:t xml:space="preserve"> может быть представлена авторским коллективом (группой) в составе не более 2-х человек. Каждый участник представляет не более одной заявки. Может быть представлено  не более </w:t>
      </w:r>
      <w:r>
        <w:rPr>
          <w:b/>
        </w:rPr>
        <w:t>трех</w:t>
      </w:r>
      <w:r w:rsidR="005D5AA1" w:rsidRPr="00607ACA">
        <w:rPr>
          <w:b/>
        </w:rPr>
        <w:t xml:space="preserve"> работ </w:t>
      </w:r>
      <w:r w:rsidR="005D5AA1" w:rsidRPr="00607ACA">
        <w:t>от одного научного руководителя.</w:t>
      </w:r>
    </w:p>
    <w:p w:rsidR="00B377E9" w:rsidRDefault="00B377E9" w:rsidP="00607ACA">
      <w:pPr>
        <w:ind w:left="426"/>
        <w:jc w:val="both"/>
      </w:pPr>
    </w:p>
    <w:p w:rsidR="00B377E9" w:rsidRPr="00607ACA" w:rsidRDefault="00B377E9" w:rsidP="00B377E9">
      <w:pPr>
        <w:ind w:firstLine="709"/>
        <w:jc w:val="both"/>
        <w:rPr>
          <w:b/>
          <w:color w:val="C00000"/>
        </w:rPr>
      </w:pPr>
      <w:r>
        <w:rPr>
          <w:b/>
          <w:color w:val="C00000"/>
        </w:rPr>
        <w:t>5</w:t>
      </w:r>
      <w:r w:rsidRPr="00607ACA">
        <w:rPr>
          <w:b/>
          <w:color w:val="C00000"/>
        </w:rPr>
        <w:t xml:space="preserve">. </w:t>
      </w:r>
      <w:r>
        <w:rPr>
          <w:b/>
          <w:color w:val="C00000"/>
        </w:rPr>
        <w:t>Номинации</w:t>
      </w:r>
      <w:r w:rsidRPr="00607ACA">
        <w:rPr>
          <w:b/>
          <w:color w:val="C00000"/>
        </w:rPr>
        <w:t>:</w:t>
      </w:r>
    </w:p>
    <w:p w:rsidR="005D5AA1" w:rsidRPr="00607ACA" w:rsidRDefault="00B377E9" w:rsidP="00607ACA">
      <w:pPr>
        <w:jc w:val="both"/>
      </w:pPr>
      <w:r>
        <w:t>5</w:t>
      </w:r>
      <w:r w:rsidR="00607ACA" w:rsidRPr="00607ACA">
        <w:t>.</w:t>
      </w:r>
      <w:r>
        <w:t>1</w:t>
      </w:r>
      <w:r w:rsidR="00607ACA" w:rsidRPr="00607ACA">
        <w:t>.</w:t>
      </w:r>
      <w:r w:rsidR="005D5AA1" w:rsidRPr="00607ACA">
        <w:t xml:space="preserve"> Конкурс проводится по следующим номинациям:</w:t>
      </w:r>
    </w:p>
    <w:p w:rsidR="00BE6751" w:rsidRPr="004820EA" w:rsidRDefault="00BE6751" w:rsidP="005D5AA1">
      <w:pPr>
        <w:numPr>
          <w:ilvl w:val="0"/>
          <w:numId w:val="9"/>
        </w:numPr>
        <w:ind w:left="851" w:hanging="425"/>
        <w:jc w:val="both"/>
        <w:rPr>
          <w:i/>
        </w:rPr>
      </w:pPr>
      <w:r w:rsidRPr="004820EA">
        <w:rPr>
          <w:i/>
        </w:rPr>
        <w:t>«Моя первая исследовательская работа» (для учащихся 5-6 классов)</w:t>
      </w:r>
    </w:p>
    <w:p w:rsidR="005D5AA1" w:rsidRPr="004820EA" w:rsidRDefault="005D5AA1" w:rsidP="005D5AA1">
      <w:pPr>
        <w:numPr>
          <w:ilvl w:val="0"/>
          <w:numId w:val="9"/>
        </w:numPr>
        <w:ind w:left="851" w:hanging="425"/>
        <w:jc w:val="both"/>
        <w:rPr>
          <w:i/>
        </w:rPr>
      </w:pPr>
      <w:r w:rsidRPr="004820EA">
        <w:rPr>
          <w:i/>
        </w:rPr>
        <w:t>«Лучш</w:t>
      </w:r>
      <w:r w:rsidR="00BE6751" w:rsidRPr="004820EA">
        <w:rPr>
          <w:i/>
        </w:rPr>
        <w:t>ая</w:t>
      </w:r>
      <w:r w:rsidRPr="004820EA">
        <w:rPr>
          <w:i/>
        </w:rPr>
        <w:t xml:space="preserve"> </w:t>
      </w:r>
      <w:r w:rsidR="00BE6751" w:rsidRPr="004820EA">
        <w:rPr>
          <w:i/>
        </w:rPr>
        <w:t>исследовательская работа</w:t>
      </w:r>
      <w:r w:rsidRPr="004820EA">
        <w:rPr>
          <w:i/>
        </w:rPr>
        <w:t xml:space="preserve"> гуманитарного цикла» (русский язык, литература, иностранный язык, искусство, история Санкт-Петербурга);</w:t>
      </w:r>
    </w:p>
    <w:p w:rsidR="005D5AA1" w:rsidRPr="004820EA" w:rsidRDefault="005D5AA1" w:rsidP="005D5AA1">
      <w:pPr>
        <w:numPr>
          <w:ilvl w:val="0"/>
          <w:numId w:val="9"/>
        </w:numPr>
        <w:ind w:left="851" w:hanging="425"/>
        <w:jc w:val="both"/>
        <w:rPr>
          <w:i/>
        </w:rPr>
      </w:pPr>
      <w:r w:rsidRPr="004820EA">
        <w:rPr>
          <w:i/>
        </w:rPr>
        <w:t>«</w:t>
      </w:r>
      <w:r w:rsidR="00BE6751" w:rsidRPr="004820EA">
        <w:rPr>
          <w:i/>
        </w:rPr>
        <w:t xml:space="preserve">Лучшая исследовательская работа </w:t>
      </w:r>
      <w:r w:rsidRPr="004820EA">
        <w:rPr>
          <w:i/>
        </w:rPr>
        <w:t>математического цикла» (математика, информатика и ИКТ);</w:t>
      </w:r>
    </w:p>
    <w:p w:rsidR="005D5AA1" w:rsidRPr="004820EA" w:rsidRDefault="005D5AA1" w:rsidP="005D5AA1">
      <w:pPr>
        <w:numPr>
          <w:ilvl w:val="0"/>
          <w:numId w:val="9"/>
        </w:numPr>
        <w:ind w:left="851" w:hanging="425"/>
        <w:jc w:val="both"/>
        <w:rPr>
          <w:i/>
        </w:rPr>
      </w:pPr>
      <w:r w:rsidRPr="004820EA">
        <w:rPr>
          <w:i/>
        </w:rPr>
        <w:t>«</w:t>
      </w:r>
      <w:r w:rsidR="00BE6751" w:rsidRPr="004820EA">
        <w:rPr>
          <w:i/>
        </w:rPr>
        <w:t xml:space="preserve">Лучшая исследовательская работа </w:t>
      </w:r>
      <w:r w:rsidRPr="004820EA">
        <w:rPr>
          <w:i/>
        </w:rPr>
        <w:t>естественнонаучного цикла» (физика, биология, химия, естествознание, география);</w:t>
      </w:r>
    </w:p>
    <w:p w:rsidR="005D5AA1" w:rsidRPr="004820EA" w:rsidRDefault="005D5AA1" w:rsidP="005D5AA1">
      <w:pPr>
        <w:numPr>
          <w:ilvl w:val="0"/>
          <w:numId w:val="9"/>
        </w:numPr>
        <w:ind w:left="851" w:hanging="425"/>
        <w:jc w:val="both"/>
        <w:rPr>
          <w:i/>
        </w:rPr>
      </w:pPr>
      <w:r w:rsidRPr="004820EA">
        <w:rPr>
          <w:i/>
        </w:rPr>
        <w:t>«</w:t>
      </w:r>
      <w:r w:rsidR="00BE6751" w:rsidRPr="004820EA">
        <w:rPr>
          <w:i/>
        </w:rPr>
        <w:t>Лучшая исследовательская работа</w:t>
      </w:r>
      <w:r w:rsidRPr="004820EA">
        <w:rPr>
          <w:i/>
        </w:rPr>
        <w:t xml:space="preserve"> обществоведческого цикла» (история, обществознание, экономика, право, география);</w:t>
      </w:r>
    </w:p>
    <w:p w:rsidR="005D5AA1" w:rsidRPr="004820EA" w:rsidRDefault="005D5AA1" w:rsidP="005D5AA1">
      <w:pPr>
        <w:numPr>
          <w:ilvl w:val="0"/>
          <w:numId w:val="9"/>
        </w:numPr>
        <w:ind w:left="851" w:hanging="425"/>
        <w:jc w:val="both"/>
        <w:rPr>
          <w:i/>
        </w:rPr>
      </w:pPr>
      <w:r w:rsidRPr="004820EA">
        <w:rPr>
          <w:i/>
        </w:rPr>
        <w:t>«</w:t>
      </w:r>
      <w:r w:rsidR="00BE6751" w:rsidRPr="004820EA">
        <w:rPr>
          <w:i/>
        </w:rPr>
        <w:t xml:space="preserve">Лучшая </w:t>
      </w:r>
      <w:r w:rsidR="00B377E9">
        <w:rPr>
          <w:i/>
        </w:rPr>
        <w:t xml:space="preserve">художественно-творческая </w:t>
      </w:r>
      <w:r w:rsidR="00BE6751" w:rsidRPr="004820EA">
        <w:rPr>
          <w:i/>
        </w:rPr>
        <w:t>исследовательская работа</w:t>
      </w:r>
      <w:r w:rsidRPr="004820EA">
        <w:rPr>
          <w:i/>
        </w:rPr>
        <w:t xml:space="preserve"> </w:t>
      </w:r>
      <w:proofErr w:type="gramStart"/>
      <w:r w:rsidR="00BE6751" w:rsidRPr="004820EA">
        <w:rPr>
          <w:i/>
        </w:rPr>
        <w:t>ИЗО</w:t>
      </w:r>
      <w:proofErr w:type="gramEnd"/>
      <w:r w:rsidR="00BE6751" w:rsidRPr="004820EA">
        <w:rPr>
          <w:i/>
        </w:rPr>
        <w:t xml:space="preserve">, музыки, черчения, </w:t>
      </w:r>
      <w:r w:rsidRPr="004820EA">
        <w:rPr>
          <w:i/>
        </w:rPr>
        <w:t>технологии, основ безопасности жизнедеятельности, физической культуры»</w:t>
      </w:r>
      <w:r w:rsidR="00BE6751" w:rsidRPr="004820EA">
        <w:rPr>
          <w:i/>
        </w:rPr>
        <w:t>)*</w:t>
      </w:r>
      <w:r w:rsidR="00ED0DD9">
        <w:rPr>
          <w:i/>
        </w:rPr>
        <w:t>*</w:t>
      </w:r>
      <w:r w:rsidR="00BE6751" w:rsidRPr="004820EA">
        <w:rPr>
          <w:i/>
        </w:rPr>
        <w:t>.</w:t>
      </w:r>
    </w:p>
    <w:p w:rsidR="005D5AA1" w:rsidRDefault="005D5AA1" w:rsidP="005D5AA1">
      <w:pPr>
        <w:jc w:val="both"/>
      </w:pPr>
    </w:p>
    <w:p w:rsidR="005D5AA1" w:rsidRPr="00607ACA" w:rsidRDefault="00B377E9" w:rsidP="005D5AA1">
      <w:pPr>
        <w:ind w:firstLine="709"/>
        <w:jc w:val="both"/>
        <w:rPr>
          <w:color w:val="C00000"/>
        </w:rPr>
      </w:pPr>
      <w:r>
        <w:rPr>
          <w:b/>
          <w:color w:val="C00000"/>
        </w:rPr>
        <w:t>6</w:t>
      </w:r>
      <w:r w:rsidR="005D5AA1" w:rsidRPr="00607ACA">
        <w:rPr>
          <w:b/>
          <w:color w:val="C00000"/>
        </w:rPr>
        <w:t xml:space="preserve">. Оргкомитет и жюри </w:t>
      </w:r>
      <w:r w:rsidR="006A6C94" w:rsidRPr="00607ACA">
        <w:rPr>
          <w:b/>
          <w:color w:val="C00000"/>
        </w:rPr>
        <w:t>Конференции:</w:t>
      </w:r>
    </w:p>
    <w:p w:rsidR="005D5AA1" w:rsidRPr="00ED0DD9" w:rsidRDefault="00607ACA" w:rsidP="00607ACA">
      <w:pPr>
        <w:jc w:val="both"/>
        <w:rPr>
          <w:i/>
        </w:rPr>
      </w:pPr>
      <w:r w:rsidRPr="00607ACA">
        <w:t>5.1.</w:t>
      </w:r>
      <w:r w:rsidR="005D5AA1" w:rsidRPr="00607ACA">
        <w:t xml:space="preserve">Оргкомитет формируется с целью проведения организационной работы по подготовке и проведению </w:t>
      </w:r>
      <w:r w:rsidR="006A6C94" w:rsidRPr="00607ACA">
        <w:t>Конференции</w:t>
      </w:r>
      <w:r w:rsidR="005D5AA1" w:rsidRPr="00607ACA">
        <w:t xml:space="preserve">. </w:t>
      </w:r>
      <w:r w:rsidR="006A6C94" w:rsidRPr="00ED0DD9">
        <w:rPr>
          <w:i/>
        </w:rPr>
        <w:t>(</w:t>
      </w:r>
      <w:r w:rsidR="005D5AA1" w:rsidRPr="00ED0DD9">
        <w:rPr>
          <w:i/>
        </w:rPr>
        <w:t>Приложени</w:t>
      </w:r>
      <w:r w:rsidR="00ED0DD9" w:rsidRPr="00ED0DD9">
        <w:rPr>
          <w:i/>
        </w:rPr>
        <w:t xml:space="preserve">е </w:t>
      </w:r>
      <w:r w:rsidR="008156B5">
        <w:rPr>
          <w:i/>
        </w:rPr>
        <w:t>2</w:t>
      </w:r>
      <w:r w:rsidR="006A6C94" w:rsidRPr="00ED0DD9">
        <w:rPr>
          <w:i/>
        </w:rPr>
        <w:t>)</w:t>
      </w:r>
      <w:r w:rsidR="005D5AA1" w:rsidRPr="00ED0DD9">
        <w:rPr>
          <w:i/>
        </w:rPr>
        <w:t>.</w:t>
      </w:r>
    </w:p>
    <w:p w:rsidR="005D5AA1" w:rsidRPr="00607ACA" w:rsidRDefault="00607ACA" w:rsidP="00607ACA">
      <w:pPr>
        <w:jc w:val="both"/>
      </w:pPr>
      <w:r w:rsidRPr="00607ACA">
        <w:t>5.2.</w:t>
      </w:r>
      <w:r w:rsidR="005D5AA1" w:rsidRPr="00607ACA">
        <w:t>В функции оргкомитета входит:</w:t>
      </w:r>
    </w:p>
    <w:p w:rsidR="005D5AA1" w:rsidRPr="00607ACA" w:rsidRDefault="005D5AA1" w:rsidP="005D5AA1">
      <w:pPr>
        <w:ind w:left="1418"/>
        <w:jc w:val="both"/>
        <w:rPr>
          <w:i/>
        </w:rPr>
      </w:pPr>
      <w:r w:rsidRPr="00607ACA">
        <w:rPr>
          <w:i/>
        </w:rPr>
        <w:t>- организ</w:t>
      </w:r>
      <w:r w:rsidR="00B377E9">
        <w:rPr>
          <w:i/>
        </w:rPr>
        <w:t>ация</w:t>
      </w:r>
      <w:r w:rsidRPr="00607ACA">
        <w:rPr>
          <w:i/>
        </w:rPr>
        <w:t xml:space="preserve"> информационн</w:t>
      </w:r>
      <w:r w:rsidR="00B377E9">
        <w:rPr>
          <w:i/>
        </w:rPr>
        <w:t xml:space="preserve">ой </w:t>
      </w:r>
      <w:r w:rsidRPr="00607ACA">
        <w:rPr>
          <w:i/>
        </w:rPr>
        <w:t>поддержк</w:t>
      </w:r>
      <w:r w:rsidR="00B377E9">
        <w:rPr>
          <w:i/>
        </w:rPr>
        <w:t>и</w:t>
      </w:r>
      <w:r w:rsidRPr="00607ACA">
        <w:rPr>
          <w:i/>
        </w:rPr>
        <w:t xml:space="preserve"> </w:t>
      </w:r>
      <w:r w:rsidR="006A6C94" w:rsidRPr="00607ACA">
        <w:rPr>
          <w:i/>
        </w:rPr>
        <w:t>Конференции</w:t>
      </w:r>
      <w:r w:rsidRPr="00607ACA">
        <w:rPr>
          <w:i/>
        </w:rPr>
        <w:t>;</w:t>
      </w:r>
    </w:p>
    <w:p w:rsidR="005D5AA1" w:rsidRPr="00607ACA" w:rsidRDefault="005D5AA1" w:rsidP="005D5AA1">
      <w:pPr>
        <w:ind w:left="1418"/>
        <w:jc w:val="both"/>
        <w:rPr>
          <w:i/>
        </w:rPr>
      </w:pPr>
      <w:r w:rsidRPr="00607ACA">
        <w:rPr>
          <w:i/>
        </w:rPr>
        <w:t xml:space="preserve">- </w:t>
      </w:r>
      <w:r w:rsidR="00B377E9">
        <w:rPr>
          <w:i/>
        </w:rPr>
        <w:t xml:space="preserve">предложения по </w:t>
      </w:r>
      <w:r w:rsidRPr="00607ACA">
        <w:rPr>
          <w:i/>
        </w:rPr>
        <w:t xml:space="preserve"> состав</w:t>
      </w:r>
      <w:r w:rsidR="00B377E9">
        <w:rPr>
          <w:i/>
        </w:rPr>
        <w:t>у</w:t>
      </w:r>
      <w:r w:rsidRPr="00607ACA">
        <w:rPr>
          <w:i/>
        </w:rPr>
        <w:t xml:space="preserve"> жюри;</w:t>
      </w:r>
    </w:p>
    <w:p w:rsidR="005D5AA1" w:rsidRPr="00607ACA" w:rsidRDefault="00B377E9" w:rsidP="005D5AA1">
      <w:pPr>
        <w:ind w:left="1418"/>
        <w:jc w:val="both"/>
        <w:rPr>
          <w:i/>
        </w:rPr>
      </w:pPr>
      <w:r>
        <w:rPr>
          <w:i/>
        </w:rPr>
        <w:t xml:space="preserve">- утверждение </w:t>
      </w:r>
      <w:r w:rsidR="005D5AA1" w:rsidRPr="00607ACA">
        <w:rPr>
          <w:i/>
        </w:rPr>
        <w:t xml:space="preserve"> спис</w:t>
      </w:r>
      <w:r>
        <w:rPr>
          <w:i/>
        </w:rPr>
        <w:t xml:space="preserve">ка </w:t>
      </w:r>
      <w:r w:rsidR="005D5AA1" w:rsidRPr="00607ACA">
        <w:rPr>
          <w:i/>
        </w:rPr>
        <w:t xml:space="preserve"> победителей и лауреатов </w:t>
      </w:r>
      <w:r w:rsidR="006A6C94" w:rsidRPr="00607ACA">
        <w:rPr>
          <w:i/>
        </w:rPr>
        <w:t>Конференции</w:t>
      </w:r>
      <w:r w:rsidR="005D5AA1" w:rsidRPr="00607ACA">
        <w:rPr>
          <w:i/>
        </w:rPr>
        <w:t>.</w:t>
      </w:r>
    </w:p>
    <w:p w:rsidR="005D5AA1" w:rsidRPr="00607ACA" w:rsidRDefault="00607ACA" w:rsidP="00607ACA">
      <w:pPr>
        <w:jc w:val="both"/>
      </w:pPr>
      <w:r w:rsidRPr="00607ACA">
        <w:t>5.3.</w:t>
      </w:r>
      <w:r w:rsidR="005D5AA1" w:rsidRPr="00607ACA">
        <w:t xml:space="preserve">Экспертизу проводят члены жюри из числа </w:t>
      </w:r>
      <w:r w:rsidR="006A6C94" w:rsidRPr="00607ACA">
        <w:t>администрации, председателей МО, членов Совета Старшеклассников, представителей муниципального округа «Озеро Долгое»</w:t>
      </w:r>
      <w:r w:rsidR="005D5AA1" w:rsidRPr="00607ACA">
        <w:t>, список которых утверждается на заседании оргкомитета.</w:t>
      </w:r>
    </w:p>
    <w:p w:rsidR="005D5AA1" w:rsidRPr="00607ACA" w:rsidRDefault="00607ACA" w:rsidP="00607ACA">
      <w:pPr>
        <w:jc w:val="both"/>
      </w:pPr>
      <w:r w:rsidRPr="00607ACA">
        <w:t>5.4.</w:t>
      </w:r>
      <w:r w:rsidR="005D5AA1" w:rsidRPr="00607ACA">
        <w:t xml:space="preserve">Члены </w:t>
      </w:r>
      <w:r w:rsidR="00B377E9">
        <w:t>жюри</w:t>
      </w:r>
      <w:r w:rsidR="005D5AA1" w:rsidRPr="00607ACA">
        <w:t xml:space="preserve"> обязаны:</w:t>
      </w:r>
    </w:p>
    <w:p w:rsidR="005D5AA1" w:rsidRPr="00607ACA" w:rsidRDefault="005D5AA1" w:rsidP="005D5AA1">
      <w:pPr>
        <w:ind w:left="1418"/>
        <w:jc w:val="both"/>
        <w:rPr>
          <w:i/>
        </w:rPr>
      </w:pPr>
      <w:r w:rsidRPr="00607ACA">
        <w:rPr>
          <w:i/>
        </w:rPr>
        <w:t>- соблюдать настоящее Положение;</w:t>
      </w:r>
    </w:p>
    <w:p w:rsidR="005D5AA1" w:rsidRPr="00607ACA" w:rsidRDefault="005D5AA1" w:rsidP="005D5AA1">
      <w:pPr>
        <w:ind w:left="1418"/>
        <w:jc w:val="both"/>
        <w:rPr>
          <w:i/>
        </w:rPr>
      </w:pPr>
      <w:r w:rsidRPr="00607ACA">
        <w:rPr>
          <w:i/>
        </w:rPr>
        <w:t xml:space="preserve">- при оценивании конкурсных материалов использовать критерии в соответствии с Приложением </w:t>
      </w:r>
      <w:r w:rsidR="008156B5">
        <w:rPr>
          <w:i/>
        </w:rPr>
        <w:t>3</w:t>
      </w:r>
      <w:r w:rsidRPr="00607ACA">
        <w:rPr>
          <w:i/>
        </w:rPr>
        <w:t xml:space="preserve"> к настоящему Положению;</w:t>
      </w:r>
    </w:p>
    <w:p w:rsidR="005D5AA1" w:rsidRPr="00607ACA" w:rsidRDefault="005D5AA1" w:rsidP="005D5AA1">
      <w:pPr>
        <w:ind w:left="1418"/>
        <w:jc w:val="both"/>
        <w:rPr>
          <w:i/>
        </w:rPr>
      </w:pPr>
      <w:r w:rsidRPr="00607ACA">
        <w:rPr>
          <w:i/>
        </w:rPr>
        <w:t>- при принятии решения голосовать индивидуально и открыто.</w:t>
      </w:r>
    </w:p>
    <w:p w:rsidR="005D5AA1" w:rsidRPr="00ED0DD9" w:rsidRDefault="00607ACA" w:rsidP="00607ACA">
      <w:pPr>
        <w:jc w:val="both"/>
        <w:rPr>
          <w:i/>
        </w:rPr>
      </w:pPr>
      <w:r w:rsidRPr="00607ACA">
        <w:t>5.5.</w:t>
      </w:r>
      <w:r w:rsidR="005D5AA1" w:rsidRPr="00607ACA">
        <w:t xml:space="preserve">Результатом работы эксперта является заполненное и подписанное авторучкой экспертное заключение </w:t>
      </w:r>
      <w:r w:rsidR="005D5AA1" w:rsidRPr="00ED0DD9">
        <w:rPr>
          <w:i/>
        </w:rPr>
        <w:t xml:space="preserve">(Приложение </w:t>
      </w:r>
      <w:r w:rsidR="00ED0DD9" w:rsidRPr="00ED0DD9">
        <w:rPr>
          <w:i/>
        </w:rPr>
        <w:t>4</w:t>
      </w:r>
      <w:r w:rsidR="005D5AA1" w:rsidRPr="00ED0DD9">
        <w:rPr>
          <w:i/>
        </w:rPr>
        <w:t>).</w:t>
      </w:r>
    </w:p>
    <w:p w:rsidR="005D5AA1" w:rsidRPr="00607ACA" w:rsidRDefault="00607ACA" w:rsidP="00607ACA">
      <w:pPr>
        <w:jc w:val="both"/>
      </w:pPr>
      <w:r w:rsidRPr="00607ACA">
        <w:t>5.6.</w:t>
      </w:r>
      <w:r w:rsidR="005D5AA1" w:rsidRPr="00607ACA">
        <w:t>Экспертное заключение сдается ответственному секретарю оргкомитета.</w:t>
      </w:r>
    </w:p>
    <w:p w:rsidR="005D5AA1" w:rsidRDefault="005D5AA1" w:rsidP="005D5AA1">
      <w:pPr>
        <w:ind w:left="709"/>
        <w:rPr>
          <w:b/>
          <w:i/>
          <w:color w:val="006600"/>
        </w:rPr>
      </w:pPr>
    </w:p>
    <w:p w:rsidR="005D5AA1" w:rsidRDefault="005D5AA1" w:rsidP="005D5AA1">
      <w:pPr>
        <w:ind w:left="709"/>
        <w:rPr>
          <w:b/>
          <w:i/>
          <w:color w:val="006600"/>
        </w:rPr>
      </w:pPr>
    </w:p>
    <w:p w:rsidR="00B377E9" w:rsidRDefault="00B377E9" w:rsidP="005D5AA1">
      <w:pPr>
        <w:ind w:left="709"/>
        <w:rPr>
          <w:b/>
          <w:i/>
          <w:color w:val="006600"/>
        </w:rPr>
      </w:pPr>
    </w:p>
    <w:p w:rsidR="00057E67" w:rsidRPr="00057E67" w:rsidRDefault="00057E67" w:rsidP="00057E67">
      <w:pPr>
        <w:rPr>
          <w:b/>
          <w:i/>
          <w:color w:val="006600"/>
        </w:rPr>
      </w:pPr>
      <w:r>
        <w:rPr>
          <w:i/>
        </w:rPr>
        <w:t xml:space="preserve">   </w:t>
      </w:r>
      <w:r w:rsidR="00B377E9" w:rsidRPr="00057E67">
        <w:rPr>
          <w:i/>
        </w:rPr>
        <w:t xml:space="preserve">* </w:t>
      </w:r>
      <w:r w:rsidRPr="00057E67">
        <w:rPr>
          <w:i/>
        </w:rPr>
        <w:t>Оргкомитет Конференции оставляет за собой право менять сроки проведения.</w:t>
      </w:r>
    </w:p>
    <w:p w:rsidR="00057E67" w:rsidRDefault="00B377E9" w:rsidP="00057E67">
      <w:pPr>
        <w:rPr>
          <w:i/>
        </w:rPr>
      </w:pPr>
      <w:r w:rsidRPr="004820EA">
        <w:rPr>
          <w:i/>
        </w:rPr>
        <w:t>*</w:t>
      </w:r>
      <w:r>
        <w:rPr>
          <w:i/>
        </w:rPr>
        <w:t xml:space="preserve">* </w:t>
      </w:r>
      <w:r w:rsidRPr="004820EA">
        <w:rPr>
          <w:i/>
        </w:rPr>
        <w:t xml:space="preserve">В случае подачи большого количества заявок, оргкомитет оставляет за собой право </w:t>
      </w:r>
    </w:p>
    <w:p w:rsidR="00B377E9" w:rsidRPr="004820EA" w:rsidRDefault="00057E67" w:rsidP="00057E67">
      <w:pPr>
        <w:rPr>
          <w:i/>
        </w:rPr>
      </w:pPr>
      <w:r>
        <w:rPr>
          <w:i/>
        </w:rPr>
        <w:t xml:space="preserve">     </w:t>
      </w:r>
      <w:r w:rsidR="00B377E9">
        <w:rPr>
          <w:i/>
        </w:rPr>
        <w:t>раз</w:t>
      </w:r>
      <w:r w:rsidR="00B377E9" w:rsidRPr="004820EA">
        <w:rPr>
          <w:i/>
        </w:rPr>
        <w:t>делить номинации</w:t>
      </w:r>
      <w:r w:rsidR="00B377E9">
        <w:rPr>
          <w:i/>
        </w:rPr>
        <w:t xml:space="preserve"> на </w:t>
      </w:r>
      <w:proofErr w:type="spellStart"/>
      <w:r w:rsidR="00B377E9">
        <w:rPr>
          <w:i/>
        </w:rPr>
        <w:t>подноминации</w:t>
      </w:r>
      <w:proofErr w:type="spellEnd"/>
      <w:r w:rsidR="00B377E9">
        <w:rPr>
          <w:i/>
        </w:rPr>
        <w:t>.</w:t>
      </w:r>
    </w:p>
    <w:p w:rsidR="00B377E9" w:rsidRDefault="00B377E9">
      <w:pPr>
        <w:spacing w:after="200" w:line="276" w:lineRule="auto"/>
        <w:rPr>
          <w:b/>
          <w:i/>
        </w:rPr>
      </w:pPr>
    </w:p>
    <w:p w:rsidR="00B377E9" w:rsidRDefault="00B377E9">
      <w:pPr>
        <w:spacing w:after="200" w:line="276" w:lineRule="auto"/>
        <w:rPr>
          <w:b/>
          <w:i/>
        </w:rPr>
      </w:pPr>
    </w:p>
    <w:p w:rsidR="00607ACA" w:rsidRDefault="00106434" w:rsidP="00ED0DD9">
      <w:pPr>
        <w:spacing w:after="200" w:line="276" w:lineRule="auto"/>
        <w:jc w:val="right"/>
        <w:rPr>
          <w:b/>
          <w:i/>
        </w:rPr>
      </w:pPr>
      <w:r>
        <w:rPr>
          <w:b/>
          <w:i/>
        </w:rPr>
        <w:br w:type="page"/>
      </w:r>
      <w:r w:rsidR="00607ACA" w:rsidRPr="000332EF">
        <w:rPr>
          <w:b/>
          <w:i/>
        </w:rPr>
        <w:lastRenderedPageBreak/>
        <w:t>Приложение 1</w:t>
      </w:r>
    </w:p>
    <w:p w:rsidR="00106434" w:rsidRDefault="00106434" w:rsidP="00607ACA">
      <w:pPr>
        <w:jc w:val="right"/>
      </w:pPr>
    </w:p>
    <w:p w:rsidR="00106434" w:rsidRDefault="00106434" w:rsidP="00607ACA">
      <w:pPr>
        <w:jc w:val="right"/>
      </w:pPr>
    </w:p>
    <w:p w:rsidR="00607ACA" w:rsidRDefault="00607ACA" w:rsidP="00607ACA">
      <w:pPr>
        <w:jc w:val="right"/>
      </w:pPr>
      <w:r>
        <w:t xml:space="preserve">Председателю </w:t>
      </w:r>
      <w:r w:rsidR="00475AB0">
        <w:t>оргкомитета</w:t>
      </w:r>
      <w:r>
        <w:t xml:space="preserve"> </w:t>
      </w:r>
    </w:p>
    <w:p w:rsidR="00607ACA" w:rsidRDefault="00607ACA" w:rsidP="00607ACA">
      <w:pPr>
        <w:jc w:val="right"/>
      </w:pPr>
      <w:r>
        <w:t>Директор</w:t>
      </w:r>
      <w:r w:rsidR="00475AB0">
        <w:t>у</w:t>
      </w:r>
      <w:r>
        <w:t xml:space="preserve"> </w:t>
      </w:r>
      <w:r w:rsidR="00475AB0">
        <w:t xml:space="preserve">ГБОУ СОШ  </w:t>
      </w:r>
      <w:r>
        <w:t>№ 644</w:t>
      </w:r>
    </w:p>
    <w:p w:rsidR="00607ACA" w:rsidRDefault="00607ACA" w:rsidP="00607ACA">
      <w:pPr>
        <w:jc w:val="right"/>
      </w:pPr>
      <w:r>
        <w:t>Т.В.Петухов</w:t>
      </w:r>
      <w:r w:rsidR="00475AB0">
        <w:t>ой</w:t>
      </w:r>
    </w:p>
    <w:p w:rsidR="00607ACA" w:rsidRDefault="00607ACA" w:rsidP="00607ACA">
      <w:pPr>
        <w:jc w:val="right"/>
        <w:rPr>
          <w:u w:val="single"/>
        </w:rPr>
      </w:pPr>
    </w:p>
    <w:p w:rsidR="00607ACA" w:rsidRDefault="00607ACA" w:rsidP="00607ACA">
      <w:pPr>
        <w:jc w:val="right"/>
        <w:rPr>
          <w:u w:val="single"/>
        </w:rPr>
      </w:pPr>
    </w:p>
    <w:p w:rsidR="00607ACA" w:rsidRDefault="00607ACA" w:rsidP="00607ACA">
      <w:pPr>
        <w:jc w:val="right"/>
        <w:rPr>
          <w:u w:val="single"/>
        </w:rPr>
      </w:pPr>
    </w:p>
    <w:p w:rsidR="00607ACA" w:rsidRDefault="00607ACA" w:rsidP="00607ACA">
      <w:pPr>
        <w:jc w:val="right"/>
        <w:rPr>
          <w:u w:val="single"/>
        </w:rPr>
      </w:pPr>
    </w:p>
    <w:p w:rsidR="00607ACA" w:rsidRDefault="00607ACA" w:rsidP="00607ACA">
      <w:pPr>
        <w:jc w:val="right"/>
        <w:rPr>
          <w:u w:val="single"/>
        </w:rPr>
      </w:pPr>
    </w:p>
    <w:p w:rsidR="00607ACA" w:rsidRDefault="00607ACA" w:rsidP="00607ACA">
      <w:pPr>
        <w:jc w:val="right"/>
        <w:rPr>
          <w:u w:val="single"/>
        </w:rPr>
      </w:pPr>
    </w:p>
    <w:p w:rsidR="00607ACA" w:rsidRDefault="00607ACA" w:rsidP="00607ACA">
      <w:pPr>
        <w:jc w:val="center"/>
        <w:rPr>
          <w:b/>
          <w:sz w:val="32"/>
        </w:rPr>
      </w:pPr>
      <w:r w:rsidRPr="00106434">
        <w:rPr>
          <w:b/>
          <w:sz w:val="32"/>
        </w:rPr>
        <w:t>ЗАЯВКА</w:t>
      </w:r>
    </w:p>
    <w:p w:rsidR="00106434" w:rsidRPr="00106434" w:rsidRDefault="00106434" w:rsidP="00607ACA">
      <w:pPr>
        <w:jc w:val="center"/>
        <w:rPr>
          <w:b/>
          <w:sz w:val="32"/>
        </w:rPr>
      </w:pPr>
    </w:p>
    <w:p w:rsidR="00607ACA" w:rsidRDefault="00607ACA" w:rsidP="00607ACA">
      <w:pPr>
        <w:jc w:val="both"/>
      </w:pPr>
    </w:p>
    <w:p w:rsidR="00475AB0" w:rsidRDefault="00475AB0" w:rsidP="00106434">
      <w:r>
        <w:t>Прошу допустить меня</w:t>
      </w:r>
      <w:r w:rsidR="00106434">
        <w:t>,</w:t>
      </w:r>
      <w:r>
        <w:t xml:space="preserve"> </w:t>
      </w:r>
      <w:proofErr w:type="spellStart"/>
      <w:r w:rsidR="00106434">
        <w:t>учени</w:t>
      </w:r>
      <w:proofErr w:type="spellEnd"/>
      <w:r w:rsidR="00106434">
        <w:t xml:space="preserve">_____         _________________ класса </w:t>
      </w:r>
    </w:p>
    <w:p w:rsidR="00475AB0" w:rsidRDefault="00475AB0" w:rsidP="00607ACA">
      <w:pPr>
        <w:jc w:val="center"/>
      </w:pPr>
    </w:p>
    <w:p w:rsidR="00106434" w:rsidRDefault="00106434" w:rsidP="00106434">
      <w:pPr>
        <w:rPr>
          <w:sz w:val="20"/>
        </w:rPr>
      </w:pPr>
      <w:r>
        <w:rPr>
          <w:b/>
        </w:rPr>
        <w:t>______________________________________________________________________</w:t>
      </w:r>
    </w:p>
    <w:p w:rsidR="00106434" w:rsidRPr="00106434" w:rsidRDefault="00106434" w:rsidP="00106434">
      <w:pPr>
        <w:jc w:val="both"/>
        <w:rPr>
          <w:i/>
          <w:sz w:val="22"/>
        </w:rPr>
      </w:pPr>
      <w:r w:rsidRPr="00106434">
        <w:rPr>
          <w:i/>
          <w:sz w:val="22"/>
        </w:rPr>
        <w:t xml:space="preserve">                                                  ( </w:t>
      </w:r>
      <w:r>
        <w:rPr>
          <w:i/>
          <w:sz w:val="22"/>
        </w:rPr>
        <w:t>фамилия, имя</w:t>
      </w:r>
      <w:r w:rsidRPr="00106434">
        <w:rPr>
          <w:i/>
          <w:sz w:val="22"/>
        </w:rPr>
        <w:t>)</w:t>
      </w:r>
    </w:p>
    <w:p w:rsidR="00475AB0" w:rsidRDefault="00475AB0" w:rsidP="00607ACA">
      <w:pPr>
        <w:jc w:val="center"/>
      </w:pPr>
    </w:p>
    <w:p w:rsidR="00607ACA" w:rsidRPr="00106434" w:rsidRDefault="00475AB0" w:rsidP="00607ACA">
      <w:pPr>
        <w:jc w:val="center"/>
        <w:rPr>
          <w:b/>
          <w:i/>
          <w:sz w:val="20"/>
        </w:rPr>
      </w:pPr>
      <w:r>
        <w:t xml:space="preserve">для участия в </w:t>
      </w:r>
      <w:r w:rsidRPr="004820EA">
        <w:t xml:space="preserve">Ежегодной ШКОЛЬНОЙ ИССЛЕДОВАТЕЛЬСКОЙ КОНФЕРЕНЦИИ </w:t>
      </w:r>
      <w:r w:rsidRPr="00106434">
        <w:rPr>
          <w:b/>
          <w:i/>
        </w:rPr>
        <w:t>«ПОЗНАНИЕ И ТВОРЧЕСТВО»</w:t>
      </w:r>
    </w:p>
    <w:p w:rsidR="00607ACA" w:rsidRPr="00EA6B5C" w:rsidRDefault="00607ACA" w:rsidP="00607ACA">
      <w:pPr>
        <w:jc w:val="center"/>
        <w:rPr>
          <w:sz w:val="20"/>
        </w:rPr>
      </w:pPr>
    </w:p>
    <w:p w:rsidR="00607ACA" w:rsidRDefault="00607ACA" w:rsidP="00607ACA">
      <w:pPr>
        <w:jc w:val="center"/>
      </w:pPr>
    </w:p>
    <w:p w:rsidR="00607ACA" w:rsidRDefault="00607ACA" w:rsidP="00475AB0">
      <w:pPr>
        <w:jc w:val="both"/>
        <w:rPr>
          <w:b/>
        </w:rPr>
      </w:pPr>
      <w:r w:rsidRPr="004D09E7">
        <w:t xml:space="preserve">  -номинация </w:t>
      </w:r>
      <w:r w:rsidR="00475AB0">
        <w:rPr>
          <w:b/>
        </w:rPr>
        <w:t>______________________________________________________________________</w:t>
      </w:r>
    </w:p>
    <w:p w:rsidR="00475AB0" w:rsidRDefault="00475AB0" w:rsidP="00475AB0">
      <w:pPr>
        <w:jc w:val="both"/>
        <w:rPr>
          <w:b/>
        </w:rPr>
      </w:pPr>
    </w:p>
    <w:p w:rsidR="00475AB0" w:rsidRDefault="00475AB0" w:rsidP="00475AB0">
      <w:pPr>
        <w:ind w:left="708" w:firstLine="708"/>
        <w:jc w:val="both"/>
        <w:rPr>
          <w:sz w:val="20"/>
        </w:rPr>
      </w:pPr>
      <w:r>
        <w:rPr>
          <w:b/>
        </w:rPr>
        <w:t>______________________________________________________________________</w:t>
      </w:r>
    </w:p>
    <w:p w:rsidR="00607ACA" w:rsidRDefault="00607ACA" w:rsidP="00607ACA">
      <w:pPr>
        <w:rPr>
          <w:sz w:val="20"/>
        </w:rPr>
      </w:pPr>
    </w:p>
    <w:p w:rsidR="00607ACA" w:rsidRPr="00EA6B5C" w:rsidRDefault="00607ACA" w:rsidP="00607ACA">
      <w:pPr>
        <w:rPr>
          <w:sz w:val="20"/>
        </w:rPr>
      </w:pPr>
    </w:p>
    <w:p w:rsidR="00106434" w:rsidRDefault="00106434" w:rsidP="00607ACA"/>
    <w:p w:rsidR="00607ACA" w:rsidRDefault="00106434" w:rsidP="00607ACA">
      <w:r>
        <w:t>Руководитель______________________________________________________________________</w:t>
      </w:r>
    </w:p>
    <w:p w:rsidR="00106434" w:rsidRDefault="00106434" w:rsidP="00607ACA"/>
    <w:p w:rsidR="00607ACA" w:rsidRDefault="00607ACA" w:rsidP="00607ACA"/>
    <w:p w:rsidR="00607ACA" w:rsidRDefault="00607ACA" w:rsidP="00607ACA"/>
    <w:p w:rsidR="00106434" w:rsidRDefault="00106434" w:rsidP="00607ACA"/>
    <w:p w:rsidR="00106434" w:rsidRDefault="00106434" w:rsidP="00607ACA"/>
    <w:p w:rsidR="00106434" w:rsidRDefault="00106434" w:rsidP="00607ACA"/>
    <w:p w:rsidR="00106434" w:rsidRDefault="00106434" w:rsidP="00607ACA"/>
    <w:p w:rsidR="00607ACA" w:rsidRDefault="00607ACA" w:rsidP="00607ACA">
      <w:r>
        <w:t>«</w:t>
      </w:r>
      <w:r w:rsidR="00106434">
        <w:t>_______</w:t>
      </w:r>
      <w:r>
        <w:t xml:space="preserve">» </w:t>
      </w:r>
      <w:r w:rsidR="00106434">
        <w:t>ноября</w:t>
      </w:r>
      <w:r>
        <w:t xml:space="preserve"> 2012</w:t>
      </w:r>
      <w:r w:rsidR="00106434">
        <w:t xml:space="preserve"> г.</w:t>
      </w:r>
    </w:p>
    <w:p w:rsidR="00607ACA" w:rsidRDefault="00607ACA" w:rsidP="00607ACA"/>
    <w:p w:rsidR="00607ACA" w:rsidRDefault="00607ACA" w:rsidP="00607ACA"/>
    <w:p w:rsidR="00607ACA" w:rsidRDefault="00607ACA" w:rsidP="00607ACA"/>
    <w:p w:rsidR="00106434" w:rsidRDefault="00106434" w:rsidP="00106434">
      <w:pPr>
        <w:jc w:val="right"/>
      </w:pPr>
      <w:r>
        <w:t xml:space="preserve">            </w:t>
      </w:r>
      <w:r w:rsidR="00607ACA">
        <w:t xml:space="preserve">                            </w:t>
      </w:r>
      <w:r>
        <w:t xml:space="preserve"> ____________________</w:t>
      </w:r>
    </w:p>
    <w:p w:rsidR="00106434" w:rsidRPr="00106434" w:rsidRDefault="00106434" w:rsidP="00106434">
      <w:pPr>
        <w:jc w:val="center"/>
        <w:rPr>
          <w:i/>
        </w:rPr>
      </w:pPr>
      <w:r w:rsidRPr="00106434">
        <w:rPr>
          <w:i/>
        </w:rPr>
        <w:t xml:space="preserve">                                                                                                                                   подпись</w:t>
      </w:r>
    </w:p>
    <w:p w:rsidR="00607ACA" w:rsidRDefault="00607ACA" w:rsidP="00607ACA">
      <w:pPr>
        <w:jc w:val="center"/>
      </w:pPr>
    </w:p>
    <w:p w:rsidR="00607ACA" w:rsidRDefault="00607ACA" w:rsidP="00607ACA"/>
    <w:p w:rsidR="00607ACA" w:rsidRDefault="00607ACA" w:rsidP="00607ACA">
      <w:pPr>
        <w:ind w:left="900" w:hanging="360"/>
        <w:jc w:val="right"/>
        <w:rPr>
          <w:color w:val="000000"/>
          <w:spacing w:val="-9"/>
        </w:rPr>
      </w:pPr>
    </w:p>
    <w:p w:rsidR="00607ACA" w:rsidRDefault="00607ACA" w:rsidP="00607ACA">
      <w:pPr>
        <w:ind w:left="900" w:hanging="360"/>
        <w:jc w:val="right"/>
        <w:rPr>
          <w:color w:val="000000"/>
          <w:spacing w:val="-9"/>
        </w:rPr>
      </w:pPr>
    </w:p>
    <w:p w:rsidR="00607ACA" w:rsidRDefault="00607ACA" w:rsidP="00607ACA">
      <w:pPr>
        <w:ind w:left="900" w:hanging="360"/>
        <w:jc w:val="right"/>
        <w:rPr>
          <w:color w:val="000000"/>
          <w:spacing w:val="-9"/>
        </w:rPr>
      </w:pPr>
    </w:p>
    <w:p w:rsidR="00607ACA" w:rsidRDefault="00607ACA" w:rsidP="00607ACA">
      <w:pPr>
        <w:ind w:left="900" w:hanging="360"/>
        <w:jc w:val="right"/>
        <w:rPr>
          <w:color w:val="000000"/>
          <w:spacing w:val="-9"/>
        </w:rPr>
      </w:pPr>
    </w:p>
    <w:p w:rsidR="00607ACA" w:rsidRDefault="00607ACA" w:rsidP="00607ACA">
      <w:pPr>
        <w:ind w:left="900" w:hanging="360"/>
        <w:jc w:val="right"/>
        <w:rPr>
          <w:color w:val="000000"/>
          <w:spacing w:val="-9"/>
        </w:rPr>
      </w:pPr>
    </w:p>
    <w:p w:rsidR="00607ACA" w:rsidRDefault="00607ACA" w:rsidP="00607ACA">
      <w:pPr>
        <w:ind w:left="900" w:hanging="360"/>
        <w:jc w:val="right"/>
        <w:rPr>
          <w:color w:val="000000"/>
          <w:spacing w:val="-9"/>
        </w:rPr>
      </w:pPr>
    </w:p>
    <w:p w:rsidR="00607ACA" w:rsidRDefault="00607ACA">
      <w:pPr>
        <w:spacing w:after="200" w:line="276" w:lineRule="auto"/>
        <w:rPr>
          <w:b/>
          <w:i/>
          <w:szCs w:val="20"/>
        </w:rPr>
      </w:pPr>
    </w:p>
    <w:p w:rsidR="00106434" w:rsidRDefault="00106434">
      <w:pPr>
        <w:spacing w:after="200" w:line="276" w:lineRule="auto"/>
        <w:rPr>
          <w:b/>
          <w:i/>
          <w:szCs w:val="20"/>
        </w:rPr>
      </w:pPr>
      <w:r>
        <w:rPr>
          <w:b/>
          <w:i/>
        </w:rPr>
        <w:br w:type="page"/>
      </w:r>
    </w:p>
    <w:p w:rsidR="005D5AA1" w:rsidRDefault="005D5AA1" w:rsidP="000332EF">
      <w:pPr>
        <w:ind w:left="709"/>
        <w:rPr>
          <w:b/>
          <w:szCs w:val="28"/>
        </w:rPr>
      </w:pPr>
    </w:p>
    <w:p w:rsidR="006A6C94" w:rsidRDefault="006A6C94" w:rsidP="000332EF">
      <w:pPr>
        <w:ind w:left="709"/>
        <w:rPr>
          <w:b/>
          <w:szCs w:val="28"/>
        </w:rPr>
      </w:pPr>
    </w:p>
    <w:p w:rsidR="008156B5" w:rsidRDefault="008156B5" w:rsidP="008156B5">
      <w:pPr>
        <w:pStyle w:val="a8"/>
        <w:jc w:val="right"/>
        <w:rPr>
          <w:b/>
          <w:i/>
        </w:rPr>
      </w:pPr>
      <w:r w:rsidRPr="000332EF">
        <w:rPr>
          <w:b/>
          <w:i/>
        </w:rPr>
        <w:t xml:space="preserve">Приложение </w:t>
      </w:r>
      <w:r>
        <w:rPr>
          <w:b/>
          <w:i/>
        </w:rPr>
        <w:t>2</w:t>
      </w:r>
    </w:p>
    <w:p w:rsidR="008156B5" w:rsidRPr="000332EF" w:rsidRDefault="008156B5" w:rsidP="008156B5">
      <w:pPr>
        <w:pStyle w:val="a8"/>
        <w:jc w:val="right"/>
        <w:rPr>
          <w:b/>
          <w:i/>
        </w:rPr>
      </w:pPr>
    </w:p>
    <w:p w:rsidR="008156B5" w:rsidRPr="008156B5" w:rsidRDefault="008156B5" w:rsidP="008156B5">
      <w:pPr>
        <w:pStyle w:val="a8"/>
        <w:jc w:val="center"/>
        <w:rPr>
          <w:b/>
          <w:color w:val="000000" w:themeColor="text1"/>
        </w:rPr>
      </w:pPr>
      <w:r w:rsidRPr="008156B5">
        <w:rPr>
          <w:b/>
          <w:color w:val="000000" w:themeColor="text1"/>
        </w:rPr>
        <w:t>ОРГКОМИТЕТ КОНФЕРЕНЦИИ</w:t>
      </w:r>
    </w:p>
    <w:p w:rsidR="008156B5" w:rsidRDefault="008156B5" w:rsidP="008156B5">
      <w:pPr>
        <w:pStyle w:val="a8"/>
      </w:pPr>
    </w:p>
    <w:p w:rsidR="008156B5" w:rsidRPr="008156B5" w:rsidRDefault="008156B5" w:rsidP="008156B5">
      <w:pPr>
        <w:pStyle w:val="a8"/>
        <w:spacing w:line="360" w:lineRule="auto"/>
        <w:rPr>
          <w:sz w:val="28"/>
        </w:rPr>
      </w:pPr>
      <w:r w:rsidRPr="008156B5">
        <w:rPr>
          <w:sz w:val="28"/>
        </w:rPr>
        <w:t>Председатель – Петухова Т.В. (директор школы)</w:t>
      </w:r>
    </w:p>
    <w:p w:rsidR="008156B5" w:rsidRPr="008156B5" w:rsidRDefault="008156B5" w:rsidP="008156B5">
      <w:pPr>
        <w:pStyle w:val="a8"/>
        <w:spacing w:line="360" w:lineRule="auto"/>
        <w:rPr>
          <w:sz w:val="28"/>
        </w:rPr>
      </w:pPr>
      <w:r w:rsidRPr="008156B5">
        <w:rPr>
          <w:sz w:val="28"/>
        </w:rPr>
        <w:t>Члены оргкомитета – Бондарева О.В. (</w:t>
      </w:r>
      <w:proofErr w:type="spellStart"/>
      <w:r w:rsidRPr="008156B5">
        <w:rPr>
          <w:sz w:val="28"/>
        </w:rPr>
        <w:t>зам</w:t>
      </w:r>
      <w:proofErr w:type="gramStart"/>
      <w:r w:rsidRPr="008156B5">
        <w:rPr>
          <w:sz w:val="28"/>
        </w:rPr>
        <w:t>.д</w:t>
      </w:r>
      <w:proofErr w:type="gramEnd"/>
      <w:r w:rsidRPr="008156B5">
        <w:rPr>
          <w:sz w:val="28"/>
        </w:rPr>
        <w:t>ир</w:t>
      </w:r>
      <w:proofErr w:type="spellEnd"/>
      <w:r w:rsidRPr="008156B5">
        <w:rPr>
          <w:sz w:val="28"/>
        </w:rPr>
        <w:t xml:space="preserve"> по УВР)</w:t>
      </w:r>
    </w:p>
    <w:p w:rsidR="008156B5" w:rsidRPr="008156B5" w:rsidRDefault="008156B5" w:rsidP="008156B5">
      <w:pPr>
        <w:pStyle w:val="a8"/>
        <w:spacing w:line="360" w:lineRule="auto"/>
        <w:ind w:left="1416" w:firstLine="708"/>
        <w:rPr>
          <w:sz w:val="28"/>
        </w:rPr>
      </w:pPr>
      <w:r w:rsidRPr="008156B5">
        <w:rPr>
          <w:sz w:val="28"/>
        </w:rPr>
        <w:t xml:space="preserve"> </w:t>
      </w:r>
      <w:r>
        <w:rPr>
          <w:sz w:val="28"/>
        </w:rPr>
        <w:t xml:space="preserve">       </w:t>
      </w:r>
      <w:r w:rsidRPr="008156B5">
        <w:rPr>
          <w:sz w:val="28"/>
        </w:rPr>
        <w:t xml:space="preserve"> </w:t>
      </w:r>
      <w:proofErr w:type="spellStart"/>
      <w:r w:rsidRPr="008156B5">
        <w:rPr>
          <w:sz w:val="28"/>
        </w:rPr>
        <w:t>Бахова</w:t>
      </w:r>
      <w:proofErr w:type="spellEnd"/>
      <w:r w:rsidRPr="008156B5">
        <w:rPr>
          <w:sz w:val="28"/>
        </w:rPr>
        <w:t xml:space="preserve"> Е.Г. (клуб «Декарт», учитель географии)</w:t>
      </w:r>
    </w:p>
    <w:p w:rsidR="008156B5" w:rsidRDefault="008156B5" w:rsidP="008156B5">
      <w:pPr>
        <w:pStyle w:val="a8"/>
        <w:jc w:val="right"/>
        <w:rPr>
          <w:b/>
          <w:i/>
        </w:rPr>
      </w:pPr>
    </w:p>
    <w:p w:rsidR="008156B5" w:rsidRDefault="008156B5" w:rsidP="008156B5">
      <w:pPr>
        <w:pStyle w:val="a8"/>
        <w:jc w:val="right"/>
        <w:rPr>
          <w:b/>
          <w:i/>
        </w:rPr>
      </w:pPr>
    </w:p>
    <w:p w:rsidR="008156B5" w:rsidRDefault="008156B5" w:rsidP="008156B5">
      <w:pPr>
        <w:pStyle w:val="a8"/>
        <w:jc w:val="right"/>
        <w:rPr>
          <w:b/>
          <w:i/>
        </w:rPr>
      </w:pPr>
    </w:p>
    <w:p w:rsidR="008156B5" w:rsidRDefault="008156B5" w:rsidP="008156B5">
      <w:pPr>
        <w:pStyle w:val="a8"/>
        <w:jc w:val="right"/>
        <w:rPr>
          <w:b/>
          <w:i/>
        </w:rPr>
      </w:pPr>
    </w:p>
    <w:p w:rsidR="008156B5" w:rsidRDefault="008156B5" w:rsidP="008156B5">
      <w:pPr>
        <w:pStyle w:val="a8"/>
        <w:jc w:val="right"/>
        <w:rPr>
          <w:b/>
          <w:i/>
        </w:rPr>
      </w:pPr>
    </w:p>
    <w:p w:rsidR="008156B5" w:rsidRPr="000332EF" w:rsidRDefault="008156B5" w:rsidP="008156B5">
      <w:pPr>
        <w:pStyle w:val="a8"/>
        <w:jc w:val="right"/>
        <w:rPr>
          <w:b/>
          <w:i/>
        </w:rPr>
      </w:pPr>
      <w:r w:rsidRPr="000332EF">
        <w:rPr>
          <w:b/>
          <w:i/>
        </w:rPr>
        <w:t xml:space="preserve">Приложение </w:t>
      </w:r>
      <w:r>
        <w:rPr>
          <w:b/>
          <w:i/>
        </w:rPr>
        <w:t>3</w:t>
      </w:r>
    </w:p>
    <w:p w:rsidR="008156B5" w:rsidRPr="000332EF" w:rsidRDefault="008156B5" w:rsidP="008156B5">
      <w:pPr>
        <w:pStyle w:val="a8"/>
        <w:jc w:val="right"/>
        <w:rPr>
          <w:b/>
          <w:i/>
        </w:rPr>
      </w:pPr>
    </w:p>
    <w:p w:rsidR="008156B5" w:rsidRDefault="008156B5" w:rsidP="008156B5">
      <w:pPr>
        <w:ind w:left="709"/>
        <w:rPr>
          <w:b/>
          <w:i/>
          <w:color w:val="006600"/>
        </w:rPr>
      </w:pPr>
    </w:p>
    <w:p w:rsidR="008156B5" w:rsidRPr="00ED0DD9" w:rsidRDefault="008156B5" w:rsidP="008156B5">
      <w:pPr>
        <w:ind w:left="709"/>
        <w:jc w:val="center"/>
        <w:rPr>
          <w:b/>
          <w:sz w:val="28"/>
        </w:rPr>
      </w:pPr>
      <w:r w:rsidRPr="00ED0DD9">
        <w:rPr>
          <w:b/>
          <w:sz w:val="28"/>
        </w:rPr>
        <w:t>КРИТЕРИИ</w:t>
      </w:r>
    </w:p>
    <w:p w:rsidR="008156B5" w:rsidRPr="00ED0DD9" w:rsidRDefault="008156B5" w:rsidP="008156B5">
      <w:pPr>
        <w:ind w:left="709"/>
        <w:jc w:val="center"/>
        <w:rPr>
          <w:sz w:val="28"/>
        </w:rPr>
      </w:pPr>
      <w:r w:rsidRPr="00ED0DD9">
        <w:rPr>
          <w:sz w:val="28"/>
        </w:rPr>
        <w:t xml:space="preserve">экспертизы исследовательских работ </w:t>
      </w:r>
      <w:r w:rsidRPr="00ED0DD9">
        <w:rPr>
          <w:spacing w:val="-1"/>
          <w:sz w:val="28"/>
        </w:rPr>
        <w:t>претендент</w:t>
      </w:r>
      <w:r w:rsidRPr="00ED0DD9">
        <w:rPr>
          <w:sz w:val="28"/>
        </w:rPr>
        <w:t>ов,</w:t>
      </w:r>
    </w:p>
    <w:p w:rsidR="008156B5" w:rsidRPr="00ED0DD9" w:rsidRDefault="008156B5" w:rsidP="008156B5">
      <w:pPr>
        <w:ind w:left="709"/>
        <w:jc w:val="center"/>
        <w:rPr>
          <w:sz w:val="28"/>
        </w:rPr>
      </w:pPr>
      <w:proofErr w:type="gramStart"/>
      <w:r w:rsidRPr="00ED0DD9">
        <w:rPr>
          <w:sz w:val="28"/>
        </w:rPr>
        <w:t>представленных</w:t>
      </w:r>
      <w:proofErr w:type="gramEnd"/>
      <w:r w:rsidRPr="00ED0DD9">
        <w:rPr>
          <w:sz w:val="28"/>
        </w:rPr>
        <w:t xml:space="preserve"> на Конференцию</w:t>
      </w:r>
    </w:p>
    <w:p w:rsidR="008156B5" w:rsidRPr="00ED0DD9" w:rsidRDefault="008156B5" w:rsidP="008156B5">
      <w:pPr>
        <w:ind w:left="709"/>
        <w:rPr>
          <w:sz w:val="28"/>
        </w:rPr>
      </w:pPr>
    </w:p>
    <w:p w:rsidR="008156B5" w:rsidRPr="008156B5" w:rsidRDefault="008156B5" w:rsidP="008156B5">
      <w:pPr>
        <w:pStyle w:val="Style2"/>
        <w:widowControl/>
        <w:numPr>
          <w:ilvl w:val="0"/>
          <w:numId w:val="14"/>
        </w:numPr>
        <w:spacing w:line="480" w:lineRule="auto"/>
        <w:jc w:val="left"/>
        <w:rPr>
          <w:rStyle w:val="FontStyle12"/>
          <w:color w:val="000000" w:themeColor="text1"/>
          <w:sz w:val="28"/>
          <w:szCs w:val="28"/>
        </w:rPr>
      </w:pPr>
      <w:r w:rsidRPr="008156B5">
        <w:rPr>
          <w:rStyle w:val="FontStyle12"/>
          <w:color w:val="000000" w:themeColor="text1"/>
          <w:sz w:val="28"/>
          <w:szCs w:val="28"/>
        </w:rPr>
        <w:t>Актуальность и проблематика заявленной темы</w:t>
      </w:r>
      <w:r w:rsidR="00016295">
        <w:rPr>
          <w:rStyle w:val="FontStyle12"/>
          <w:color w:val="000000" w:themeColor="text1"/>
          <w:sz w:val="28"/>
          <w:szCs w:val="28"/>
        </w:rPr>
        <w:t>.</w:t>
      </w:r>
    </w:p>
    <w:p w:rsidR="008156B5" w:rsidRPr="008156B5" w:rsidRDefault="008156B5" w:rsidP="008156B5">
      <w:pPr>
        <w:pStyle w:val="Style2"/>
        <w:widowControl/>
        <w:numPr>
          <w:ilvl w:val="0"/>
          <w:numId w:val="14"/>
        </w:numPr>
        <w:spacing w:line="480" w:lineRule="auto"/>
        <w:jc w:val="left"/>
        <w:rPr>
          <w:rStyle w:val="FontStyle12"/>
          <w:color w:val="000000" w:themeColor="text1"/>
          <w:sz w:val="28"/>
          <w:szCs w:val="28"/>
        </w:rPr>
      </w:pPr>
      <w:r w:rsidRPr="008156B5">
        <w:rPr>
          <w:rStyle w:val="FontStyle12"/>
          <w:color w:val="000000" w:themeColor="text1"/>
          <w:sz w:val="28"/>
          <w:szCs w:val="28"/>
        </w:rPr>
        <w:t>Формулирование целей и задач</w:t>
      </w:r>
      <w:r w:rsidR="00016295">
        <w:rPr>
          <w:rStyle w:val="FontStyle12"/>
          <w:color w:val="000000" w:themeColor="text1"/>
          <w:sz w:val="28"/>
          <w:szCs w:val="28"/>
        </w:rPr>
        <w:t>.</w:t>
      </w:r>
    </w:p>
    <w:p w:rsidR="008156B5" w:rsidRPr="008156B5" w:rsidRDefault="008156B5" w:rsidP="008156B5">
      <w:pPr>
        <w:pStyle w:val="ae"/>
        <w:numPr>
          <w:ilvl w:val="0"/>
          <w:numId w:val="14"/>
        </w:numPr>
        <w:spacing w:line="480" w:lineRule="auto"/>
        <w:rPr>
          <w:rStyle w:val="FontStyle12"/>
          <w:color w:val="000000" w:themeColor="text1"/>
          <w:sz w:val="28"/>
          <w:szCs w:val="28"/>
        </w:rPr>
      </w:pPr>
      <w:r w:rsidRPr="008156B5">
        <w:rPr>
          <w:rStyle w:val="FontStyle12"/>
          <w:color w:val="000000" w:themeColor="text1"/>
          <w:sz w:val="28"/>
          <w:szCs w:val="28"/>
        </w:rPr>
        <w:t>Умение структурировать материал, делать заголовки</w:t>
      </w:r>
      <w:r w:rsidR="00016295">
        <w:rPr>
          <w:rStyle w:val="FontStyle12"/>
          <w:color w:val="000000" w:themeColor="text1"/>
          <w:sz w:val="28"/>
          <w:szCs w:val="28"/>
        </w:rPr>
        <w:t>.</w:t>
      </w:r>
    </w:p>
    <w:p w:rsidR="008156B5" w:rsidRPr="008156B5" w:rsidRDefault="00B43F49" w:rsidP="008156B5">
      <w:pPr>
        <w:pStyle w:val="Style2"/>
        <w:widowControl/>
        <w:numPr>
          <w:ilvl w:val="0"/>
          <w:numId w:val="14"/>
        </w:numPr>
        <w:spacing w:line="480" w:lineRule="auto"/>
        <w:jc w:val="left"/>
        <w:rPr>
          <w:rStyle w:val="FontStyle12"/>
          <w:color w:val="000000" w:themeColor="text1"/>
          <w:sz w:val="28"/>
          <w:szCs w:val="28"/>
        </w:rPr>
      </w:pPr>
      <w:r w:rsidRPr="008156B5">
        <w:rPr>
          <w:rStyle w:val="FontStyle12"/>
          <w:color w:val="000000" w:themeColor="text1"/>
          <w:sz w:val="28"/>
          <w:szCs w:val="28"/>
        </w:rPr>
        <w:t xml:space="preserve">Умение </w:t>
      </w:r>
      <w:r>
        <w:rPr>
          <w:rStyle w:val="FontStyle12"/>
          <w:color w:val="000000" w:themeColor="text1"/>
          <w:sz w:val="28"/>
          <w:szCs w:val="28"/>
        </w:rPr>
        <w:t>в</w:t>
      </w:r>
      <w:r w:rsidR="008156B5" w:rsidRPr="008156B5">
        <w:rPr>
          <w:rStyle w:val="FontStyle12"/>
          <w:color w:val="000000" w:themeColor="text1"/>
          <w:sz w:val="28"/>
          <w:szCs w:val="28"/>
        </w:rPr>
        <w:t>ыраж</w:t>
      </w:r>
      <w:r>
        <w:rPr>
          <w:rStyle w:val="FontStyle12"/>
          <w:color w:val="000000" w:themeColor="text1"/>
          <w:sz w:val="28"/>
          <w:szCs w:val="28"/>
        </w:rPr>
        <w:t>ать</w:t>
      </w:r>
      <w:r w:rsidR="008156B5" w:rsidRPr="008156B5">
        <w:rPr>
          <w:rStyle w:val="FontStyle12"/>
          <w:color w:val="000000" w:themeColor="text1"/>
          <w:sz w:val="28"/>
          <w:szCs w:val="28"/>
        </w:rPr>
        <w:t xml:space="preserve"> мысли понятно и точно</w:t>
      </w:r>
      <w:r w:rsidR="00016295">
        <w:rPr>
          <w:rStyle w:val="FontStyle12"/>
          <w:color w:val="000000" w:themeColor="text1"/>
          <w:sz w:val="28"/>
          <w:szCs w:val="28"/>
        </w:rPr>
        <w:t>.</w:t>
      </w:r>
    </w:p>
    <w:p w:rsidR="008156B5" w:rsidRPr="008156B5" w:rsidRDefault="00016295" w:rsidP="008156B5">
      <w:pPr>
        <w:pStyle w:val="Style2"/>
        <w:widowControl/>
        <w:numPr>
          <w:ilvl w:val="0"/>
          <w:numId w:val="14"/>
        </w:numPr>
        <w:spacing w:line="480" w:lineRule="auto"/>
        <w:jc w:val="left"/>
        <w:rPr>
          <w:rStyle w:val="FontStyle12"/>
          <w:color w:val="000000" w:themeColor="text1"/>
          <w:sz w:val="28"/>
          <w:szCs w:val="28"/>
        </w:rPr>
      </w:pPr>
      <w:r>
        <w:rPr>
          <w:rStyle w:val="FontStyle12"/>
          <w:color w:val="000000" w:themeColor="text1"/>
          <w:sz w:val="28"/>
          <w:szCs w:val="28"/>
        </w:rPr>
        <w:t>Умение о</w:t>
      </w:r>
      <w:r w:rsidR="008156B5" w:rsidRPr="008156B5">
        <w:rPr>
          <w:rStyle w:val="FontStyle12"/>
          <w:color w:val="000000" w:themeColor="text1"/>
          <w:sz w:val="28"/>
          <w:szCs w:val="28"/>
        </w:rPr>
        <w:t>бобщ</w:t>
      </w:r>
      <w:r>
        <w:rPr>
          <w:rStyle w:val="FontStyle12"/>
          <w:color w:val="000000" w:themeColor="text1"/>
          <w:sz w:val="28"/>
          <w:szCs w:val="28"/>
        </w:rPr>
        <w:t>ать и делать выводы.</w:t>
      </w:r>
    </w:p>
    <w:p w:rsidR="008156B5" w:rsidRPr="008156B5" w:rsidRDefault="008156B5" w:rsidP="008156B5">
      <w:pPr>
        <w:pStyle w:val="ae"/>
        <w:numPr>
          <w:ilvl w:val="0"/>
          <w:numId w:val="14"/>
        </w:numPr>
        <w:spacing w:line="480" w:lineRule="auto"/>
        <w:rPr>
          <w:b/>
          <w:i/>
          <w:color w:val="000000" w:themeColor="text1"/>
          <w:sz w:val="28"/>
          <w:szCs w:val="28"/>
        </w:rPr>
      </w:pPr>
      <w:r w:rsidRPr="008156B5">
        <w:rPr>
          <w:rStyle w:val="FontStyle12"/>
          <w:color w:val="000000" w:themeColor="text1"/>
          <w:sz w:val="28"/>
          <w:szCs w:val="28"/>
        </w:rPr>
        <w:t>Оформление работы</w:t>
      </w:r>
      <w:r w:rsidR="00016295">
        <w:rPr>
          <w:rStyle w:val="FontStyle12"/>
          <w:color w:val="000000" w:themeColor="text1"/>
          <w:sz w:val="28"/>
          <w:szCs w:val="28"/>
        </w:rPr>
        <w:t>.</w:t>
      </w:r>
    </w:p>
    <w:p w:rsidR="008156B5" w:rsidRPr="008156B5" w:rsidRDefault="008156B5" w:rsidP="008156B5">
      <w:pPr>
        <w:spacing w:line="480" w:lineRule="auto"/>
        <w:ind w:left="709"/>
        <w:rPr>
          <w:b/>
          <w:color w:val="000000" w:themeColor="text1"/>
          <w:sz w:val="28"/>
          <w:szCs w:val="28"/>
        </w:rPr>
      </w:pPr>
    </w:p>
    <w:p w:rsidR="00607ACA" w:rsidRDefault="00607ACA">
      <w:pPr>
        <w:spacing w:after="200" w:line="276" w:lineRule="auto"/>
        <w:rPr>
          <w:b/>
          <w:szCs w:val="28"/>
        </w:rPr>
      </w:pPr>
    </w:p>
    <w:p w:rsidR="008156B5" w:rsidRDefault="008156B5">
      <w:pPr>
        <w:spacing w:after="200" w:line="276" w:lineRule="auto"/>
        <w:rPr>
          <w:b/>
          <w:i/>
          <w:szCs w:val="20"/>
        </w:rPr>
      </w:pPr>
      <w:r>
        <w:rPr>
          <w:b/>
          <w:i/>
        </w:rPr>
        <w:br w:type="page"/>
      </w:r>
    </w:p>
    <w:p w:rsidR="008156B5" w:rsidRPr="000332EF" w:rsidRDefault="008156B5" w:rsidP="008156B5">
      <w:pPr>
        <w:pStyle w:val="a8"/>
        <w:jc w:val="right"/>
        <w:rPr>
          <w:b/>
          <w:i/>
        </w:rPr>
      </w:pPr>
      <w:r w:rsidRPr="000332EF">
        <w:rPr>
          <w:b/>
          <w:i/>
        </w:rPr>
        <w:lastRenderedPageBreak/>
        <w:t xml:space="preserve">Приложение </w:t>
      </w:r>
      <w:r>
        <w:rPr>
          <w:b/>
          <w:i/>
        </w:rPr>
        <w:t>4</w:t>
      </w:r>
    </w:p>
    <w:p w:rsidR="008156B5" w:rsidRDefault="008156B5">
      <w:pPr>
        <w:spacing w:after="200" w:line="276" w:lineRule="auto"/>
        <w:rPr>
          <w:b/>
          <w:szCs w:val="28"/>
        </w:rPr>
      </w:pPr>
    </w:p>
    <w:p w:rsidR="006A6C94" w:rsidRDefault="006A6C94" w:rsidP="000332EF">
      <w:pPr>
        <w:ind w:left="709"/>
        <w:rPr>
          <w:b/>
          <w:szCs w:val="28"/>
        </w:rPr>
      </w:pPr>
    </w:p>
    <w:p w:rsidR="008156B5" w:rsidRDefault="008156B5" w:rsidP="008156B5">
      <w:pPr>
        <w:jc w:val="center"/>
        <w:rPr>
          <w:szCs w:val="28"/>
        </w:rPr>
      </w:pPr>
      <w:r w:rsidRPr="00B91B7B">
        <w:rPr>
          <w:szCs w:val="28"/>
        </w:rPr>
        <w:t xml:space="preserve">ГОСУДАРСТВЕННОЕ БЮДЖЕТНОЕ ОБЩЕОБРАЗОВАТЕЛЬНОЕ УЧРЕЖДЕНИЕ СРЕДНЯЯ ОБЩЕОБРАЗОВАТЕЛЬНАЯ ШКОЛА № 644 ПРИМОРСКОГО РАЙОНА </w:t>
      </w:r>
    </w:p>
    <w:p w:rsidR="008156B5" w:rsidRPr="00B91B7B" w:rsidRDefault="008156B5" w:rsidP="008156B5">
      <w:pPr>
        <w:jc w:val="center"/>
        <w:rPr>
          <w:i/>
          <w:szCs w:val="28"/>
        </w:rPr>
      </w:pPr>
      <w:r w:rsidRPr="00B91B7B">
        <w:rPr>
          <w:szCs w:val="28"/>
        </w:rPr>
        <w:t>САНКТ-ПЕТЕРБУРГА</w:t>
      </w:r>
    </w:p>
    <w:p w:rsidR="008156B5" w:rsidRPr="00B91B7B" w:rsidRDefault="008156B5" w:rsidP="008156B5">
      <w:pPr>
        <w:rPr>
          <w:sz w:val="28"/>
        </w:rPr>
      </w:pPr>
    </w:p>
    <w:p w:rsidR="008156B5" w:rsidRDefault="008156B5" w:rsidP="008156B5">
      <w:pPr>
        <w:rPr>
          <w:i/>
          <w:sz w:val="28"/>
        </w:rPr>
      </w:pPr>
    </w:p>
    <w:p w:rsidR="008156B5" w:rsidRPr="00B91B7B" w:rsidRDefault="008156B5" w:rsidP="008156B5">
      <w:pPr>
        <w:rPr>
          <w:sz w:val="28"/>
        </w:rPr>
      </w:pPr>
      <w:r>
        <w:rPr>
          <w:i/>
          <w:sz w:val="28"/>
        </w:rPr>
        <w:t>Номинация</w:t>
      </w:r>
      <w:r w:rsidRPr="00B91B7B">
        <w:rPr>
          <w:i/>
          <w:sz w:val="28"/>
        </w:rPr>
        <w:t xml:space="preserve">  </w:t>
      </w:r>
      <w:r w:rsidRPr="00B91B7B">
        <w:rPr>
          <w:sz w:val="28"/>
        </w:rPr>
        <w:t>_________________________________</w:t>
      </w:r>
    </w:p>
    <w:p w:rsidR="008156B5" w:rsidRPr="00B91B7B" w:rsidRDefault="008156B5" w:rsidP="008156B5">
      <w:pPr>
        <w:rPr>
          <w:sz w:val="28"/>
        </w:rPr>
      </w:pPr>
    </w:p>
    <w:p w:rsidR="008156B5" w:rsidRPr="00B91B7B" w:rsidRDefault="008156B5" w:rsidP="008156B5">
      <w:pPr>
        <w:rPr>
          <w:sz w:val="28"/>
        </w:rPr>
      </w:pPr>
    </w:p>
    <w:p w:rsidR="008156B5" w:rsidRPr="00B91B7B" w:rsidRDefault="008156B5" w:rsidP="008156B5">
      <w:pPr>
        <w:pStyle w:val="3"/>
        <w:jc w:val="center"/>
        <w:rPr>
          <w:b w:val="0"/>
          <w:sz w:val="32"/>
          <w:szCs w:val="32"/>
        </w:rPr>
      </w:pPr>
      <w:r w:rsidRPr="00B91B7B">
        <w:rPr>
          <w:b w:val="0"/>
          <w:sz w:val="32"/>
          <w:szCs w:val="32"/>
        </w:rPr>
        <w:t xml:space="preserve">Отзыв </w:t>
      </w:r>
    </w:p>
    <w:p w:rsidR="008156B5" w:rsidRPr="00B91B7B" w:rsidRDefault="008156B5" w:rsidP="008156B5">
      <w:pPr>
        <w:jc w:val="center"/>
        <w:rPr>
          <w:sz w:val="32"/>
          <w:szCs w:val="32"/>
        </w:rPr>
      </w:pPr>
      <w:r w:rsidRPr="00B91B7B">
        <w:rPr>
          <w:sz w:val="32"/>
          <w:szCs w:val="32"/>
        </w:rPr>
        <w:t xml:space="preserve">на </w:t>
      </w:r>
      <w:proofErr w:type="gramStart"/>
      <w:r w:rsidRPr="00B91B7B">
        <w:rPr>
          <w:sz w:val="32"/>
          <w:szCs w:val="32"/>
        </w:rPr>
        <w:t>исследовательскую</w:t>
      </w:r>
      <w:proofErr w:type="gramEnd"/>
      <w:r w:rsidRPr="00B91B7B">
        <w:rPr>
          <w:sz w:val="32"/>
          <w:szCs w:val="32"/>
        </w:rPr>
        <w:t xml:space="preserve"> работы</w:t>
      </w:r>
    </w:p>
    <w:p w:rsidR="008156B5" w:rsidRPr="00B91B7B" w:rsidRDefault="008156B5" w:rsidP="008156B5">
      <w:pPr>
        <w:jc w:val="center"/>
        <w:rPr>
          <w:sz w:val="36"/>
        </w:rPr>
      </w:pPr>
    </w:p>
    <w:p w:rsidR="008156B5" w:rsidRPr="00B91B7B" w:rsidRDefault="008156B5" w:rsidP="008156B5">
      <w:pPr>
        <w:rPr>
          <w:sz w:val="28"/>
        </w:rPr>
      </w:pPr>
      <w:proofErr w:type="gramStart"/>
      <w:r>
        <w:rPr>
          <w:sz w:val="28"/>
        </w:rPr>
        <w:t>учении</w:t>
      </w:r>
      <w:proofErr w:type="gramEnd"/>
      <w:r>
        <w:rPr>
          <w:sz w:val="28"/>
        </w:rPr>
        <w:t xml:space="preserve">….   </w:t>
      </w:r>
      <w:r w:rsidRPr="00B91B7B">
        <w:rPr>
          <w:sz w:val="28"/>
        </w:rPr>
        <w:t>……………………………………………………………………………</w:t>
      </w:r>
    </w:p>
    <w:p w:rsidR="008156B5" w:rsidRPr="00B91B7B" w:rsidRDefault="008156B5" w:rsidP="008156B5">
      <w:pPr>
        <w:jc w:val="center"/>
      </w:pPr>
      <w:r w:rsidRPr="00B91B7B">
        <w:rPr>
          <w:sz w:val="28"/>
        </w:rPr>
        <w:t>(</w:t>
      </w:r>
      <w:r w:rsidRPr="00B91B7B">
        <w:t>Фамилия,</w:t>
      </w:r>
      <w:r>
        <w:t xml:space="preserve"> </w:t>
      </w:r>
      <w:r w:rsidRPr="00B91B7B">
        <w:t>имя</w:t>
      </w:r>
      <w:r>
        <w:t>, класс</w:t>
      </w:r>
      <w:r w:rsidRPr="00B91B7B">
        <w:t>)</w:t>
      </w:r>
    </w:p>
    <w:p w:rsidR="008156B5" w:rsidRDefault="008156B5" w:rsidP="008156B5">
      <w:pPr>
        <w:rPr>
          <w:sz w:val="28"/>
        </w:rPr>
      </w:pPr>
    </w:p>
    <w:p w:rsidR="008156B5" w:rsidRDefault="008156B5" w:rsidP="008156B5">
      <w:pPr>
        <w:rPr>
          <w:sz w:val="28"/>
        </w:rPr>
      </w:pPr>
      <w:r>
        <w:rPr>
          <w:sz w:val="28"/>
        </w:rPr>
        <w:t xml:space="preserve">Тема  </w:t>
      </w:r>
      <w:r w:rsidRPr="00B91B7B">
        <w:rPr>
          <w:sz w:val="28"/>
        </w:rPr>
        <w:t>работы: ……………………………………………………………</w:t>
      </w:r>
      <w:r>
        <w:rPr>
          <w:sz w:val="28"/>
        </w:rPr>
        <w:t>……………..</w:t>
      </w:r>
    </w:p>
    <w:p w:rsidR="008156B5" w:rsidRPr="00B91B7B" w:rsidRDefault="008156B5" w:rsidP="008156B5">
      <w:pPr>
        <w:rPr>
          <w:sz w:val="28"/>
        </w:rPr>
      </w:pPr>
    </w:p>
    <w:p w:rsidR="008156B5" w:rsidRPr="00B91B7B" w:rsidRDefault="008156B5" w:rsidP="008156B5">
      <w:pPr>
        <w:spacing w:line="360" w:lineRule="auto"/>
        <w:rPr>
          <w:sz w:val="28"/>
        </w:rPr>
      </w:pPr>
      <w:r w:rsidRPr="00B91B7B"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56B5" w:rsidRPr="00B91B7B" w:rsidRDefault="008156B5" w:rsidP="008156B5">
      <w:pPr>
        <w:rPr>
          <w:sz w:val="28"/>
        </w:rPr>
      </w:pPr>
    </w:p>
    <w:p w:rsidR="008156B5" w:rsidRPr="00B91B7B" w:rsidRDefault="008156B5" w:rsidP="008156B5">
      <w:pPr>
        <w:rPr>
          <w:sz w:val="28"/>
        </w:rPr>
      </w:pPr>
      <w:r>
        <w:rPr>
          <w:sz w:val="28"/>
        </w:rPr>
        <w:t>Рецензент</w:t>
      </w:r>
      <w:proofErr w:type="gramStart"/>
      <w:r>
        <w:rPr>
          <w:sz w:val="28"/>
        </w:rPr>
        <w:t xml:space="preserve"> </w:t>
      </w:r>
      <w:r w:rsidRPr="00B91B7B">
        <w:rPr>
          <w:sz w:val="28"/>
        </w:rPr>
        <w:t>:</w:t>
      </w:r>
      <w:proofErr w:type="gramEnd"/>
      <w:r w:rsidRPr="00B91B7B">
        <w:rPr>
          <w:sz w:val="28"/>
        </w:rPr>
        <w:t>……………………</w:t>
      </w:r>
      <w:r>
        <w:rPr>
          <w:sz w:val="28"/>
        </w:rPr>
        <w:t>…………………………………………………</w:t>
      </w:r>
    </w:p>
    <w:p w:rsidR="008156B5" w:rsidRDefault="008156B5" w:rsidP="008156B5">
      <w:r w:rsidRPr="00B91B7B">
        <w:t xml:space="preserve">                    </w:t>
      </w:r>
      <w:r>
        <w:t xml:space="preserve">                                </w:t>
      </w:r>
      <w:r w:rsidRPr="00B91B7B">
        <w:t xml:space="preserve"> (фамилия, имя, отчество, звание)                          </w:t>
      </w:r>
    </w:p>
    <w:p w:rsidR="008156B5" w:rsidRDefault="008156B5" w:rsidP="008156B5"/>
    <w:p w:rsidR="008156B5" w:rsidRPr="00B91B7B" w:rsidRDefault="008156B5" w:rsidP="008156B5">
      <w:r>
        <w:t xml:space="preserve">                                                                                                   </w:t>
      </w:r>
      <w:r w:rsidRPr="00B91B7B">
        <w:t xml:space="preserve">         _________________</w:t>
      </w:r>
    </w:p>
    <w:p w:rsidR="008156B5" w:rsidRPr="00B91B7B" w:rsidRDefault="008156B5" w:rsidP="008156B5">
      <w:r w:rsidRPr="00B91B7B">
        <w:t xml:space="preserve">   </w:t>
      </w:r>
      <w:r w:rsidRPr="00B91B7B">
        <w:tab/>
      </w:r>
      <w:r w:rsidRPr="00B91B7B">
        <w:tab/>
      </w:r>
      <w:r w:rsidRPr="00B91B7B">
        <w:tab/>
      </w:r>
      <w:r w:rsidRPr="00B91B7B">
        <w:tab/>
      </w:r>
      <w:r w:rsidRPr="00B91B7B">
        <w:tab/>
      </w:r>
      <w:r w:rsidRPr="00B91B7B">
        <w:tab/>
      </w:r>
      <w:r w:rsidRPr="00B91B7B">
        <w:tab/>
      </w:r>
      <w:r w:rsidRPr="00B91B7B">
        <w:tab/>
      </w:r>
      <w:r w:rsidRPr="00B91B7B">
        <w:tab/>
      </w:r>
      <w:r w:rsidRPr="00B91B7B">
        <w:tab/>
        <w:t>(подпись)</w:t>
      </w:r>
    </w:p>
    <w:p w:rsidR="008156B5" w:rsidRPr="00B91B7B" w:rsidRDefault="008156B5" w:rsidP="008156B5"/>
    <w:p w:rsidR="008156B5" w:rsidRDefault="008156B5" w:rsidP="008156B5">
      <w:r w:rsidRPr="00B91B7B">
        <w:t xml:space="preserve">                                                                                                    </w:t>
      </w:r>
      <w:r>
        <w:t xml:space="preserve">                 "…….."………..2013 </w:t>
      </w:r>
      <w:r w:rsidRPr="00B91B7B">
        <w:t>г.</w:t>
      </w:r>
    </w:p>
    <w:p w:rsidR="008156B5" w:rsidRDefault="008156B5" w:rsidP="008156B5">
      <w:pPr>
        <w:pStyle w:val="a8"/>
        <w:jc w:val="center"/>
      </w:pPr>
    </w:p>
    <w:p w:rsidR="006A6C94" w:rsidRDefault="006A6C94" w:rsidP="000332EF">
      <w:pPr>
        <w:ind w:left="709"/>
        <w:rPr>
          <w:b/>
          <w:szCs w:val="28"/>
        </w:rPr>
      </w:pPr>
    </w:p>
    <w:p w:rsidR="006A6C94" w:rsidRDefault="006A6C94" w:rsidP="000332EF">
      <w:pPr>
        <w:ind w:left="709"/>
        <w:rPr>
          <w:b/>
          <w:szCs w:val="28"/>
        </w:rPr>
      </w:pPr>
    </w:p>
    <w:p w:rsidR="005D5AA1" w:rsidRDefault="005D5AA1" w:rsidP="000332EF">
      <w:pPr>
        <w:ind w:left="709"/>
        <w:rPr>
          <w:b/>
          <w:szCs w:val="28"/>
        </w:rPr>
      </w:pPr>
    </w:p>
    <w:p w:rsidR="008156B5" w:rsidRDefault="008156B5">
      <w:pPr>
        <w:spacing w:after="200" w:line="276" w:lineRule="auto"/>
        <w:rPr>
          <w:szCs w:val="20"/>
        </w:rPr>
      </w:pPr>
      <w:r>
        <w:br w:type="page"/>
      </w:r>
    </w:p>
    <w:p w:rsidR="008156B5" w:rsidRDefault="008156B5" w:rsidP="008156B5">
      <w:pPr>
        <w:pStyle w:val="a8"/>
        <w:jc w:val="right"/>
        <w:rPr>
          <w:b/>
          <w:i/>
        </w:rPr>
      </w:pPr>
      <w:r w:rsidRPr="000332EF">
        <w:rPr>
          <w:b/>
          <w:i/>
        </w:rPr>
        <w:lastRenderedPageBreak/>
        <w:t xml:space="preserve">Приложение </w:t>
      </w:r>
      <w:r>
        <w:rPr>
          <w:b/>
          <w:i/>
        </w:rPr>
        <w:t>5</w:t>
      </w:r>
    </w:p>
    <w:p w:rsidR="008156B5" w:rsidRPr="000332EF" w:rsidRDefault="008156B5" w:rsidP="008156B5">
      <w:pPr>
        <w:pStyle w:val="a8"/>
        <w:jc w:val="right"/>
        <w:rPr>
          <w:b/>
          <w:i/>
        </w:rPr>
      </w:pPr>
    </w:p>
    <w:p w:rsidR="008156B5" w:rsidRDefault="008156B5" w:rsidP="008156B5">
      <w:pPr>
        <w:pStyle w:val="a8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Требования к оформлению исследовательских работ</w:t>
      </w:r>
    </w:p>
    <w:p w:rsidR="008156B5" w:rsidRDefault="008156B5" w:rsidP="008156B5">
      <w:pPr>
        <w:pStyle w:val="a8"/>
        <w:jc w:val="center"/>
        <w:rPr>
          <w:b/>
          <w:color w:val="000000" w:themeColor="text1"/>
        </w:rPr>
      </w:pPr>
    </w:p>
    <w:p w:rsidR="008156B5" w:rsidRDefault="008156B5" w:rsidP="008156B5">
      <w:pPr>
        <w:pStyle w:val="a3"/>
      </w:pPr>
      <w:r>
        <w:t>Страницы текста и приложений должны соответствовать формату А</w:t>
      </w:r>
      <w:proofErr w:type="gramStart"/>
      <w:r>
        <w:t>4</w:t>
      </w:r>
      <w:proofErr w:type="gramEnd"/>
      <w:r>
        <w:t>(210x297). Выполнение работы осуществляется машинописным способом на одной стороне листа белой бумаги через 1,5 интервала. Высота букв и цифр должна быть не менее 1,8 мм</w:t>
      </w:r>
      <w:proofErr w:type="gramStart"/>
      <w:r>
        <w:t>.</w:t>
      </w:r>
      <w:proofErr w:type="gramEnd"/>
      <w:r>
        <w:t xml:space="preserve"> (</w:t>
      </w:r>
      <w:proofErr w:type="gramStart"/>
      <w:r>
        <w:t>ш</w:t>
      </w:r>
      <w:proofErr w:type="gramEnd"/>
      <w:r>
        <w:t xml:space="preserve">рифт 14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с полуторным интервалом). На странице около 1800 знаков, включая пробелы и знаки препинания, т.е. 57-60 знаков в строке, 28-30 строк на странице.</w:t>
      </w:r>
    </w:p>
    <w:p w:rsidR="008156B5" w:rsidRDefault="008156B5" w:rsidP="008156B5">
      <w:pPr>
        <w:ind w:firstLine="741"/>
        <w:jc w:val="both"/>
      </w:pPr>
      <w:r>
        <w:t xml:space="preserve">Текст работы следует печатать, соблюдая следующие размеры полей: </w:t>
      </w:r>
      <w:proofErr w:type="gramStart"/>
      <w:r>
        <w:t>левое</w:t>
      </w:r>
      <w:proofErr w:type="gramEnd"/>
      <w:r>
        <w:t xml:space="preserve"> – не менее 30 мм, правое – не менее 10 мм, верхнее – не менее 15 мм, нижнее – не менее 20 мм.</w:t>
      </w:r>
    </w:p>
    <w:p w:rsidR="008156B5" w:rsidRDefault="008156B5" w:rsidP="008156B5">
      <w:pPr>
        <w:ind w:firstLine="741"/>
        <w:jc w:val="both"/>
      </w:pPr>
      <w:r>
        <w:t>При выполнении работы необходимо соблюдать равномерную плотность, контрастность и четкость изображения, линии, буквы, цифры и знаки должны быть четкими, одинаково черными по всему тексту.</w:t>
      </w:r>
    </w:p>
    <w:p w:rsidR="008156B5" w:rsidRDefault="008156B5" w:rsidP="008156B5">
      <w:pPr>
        <w:pStyle w:val="3"/>
        <w:rPr>
          <w:rFonts w:eastAsia="MS Mincho"/>
        </w:rPr>
      </w:pPr>
      <w:r>
        <w:t>2.</w:t>
      </w:r>
      <w:r>
        <w:rPr>
          <w:rFonts w:eastAsia="MS Mincho"/>
        </w:rPr>
        <w:t>2. Оформление иллюстративного материала</w:t>
      </w:r>
    </w:p>
    <w:p w:rsidR="008156B5" w:rsidRDefault="008156B5" w:rsidP="008156B5">
      <w:pPr>
        <w:pStyle w:val="ab"/>
        <w:ind w:right="567" w:firstLine="567"/>
        <w:jc w:val="both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Иллюстративный материал (таблицы, графики, рисунки, формулы, схемы и т.д.) включается в работу с целью наглядности аргументации и обоснования полученных решений. Таким образом, в основной части работы помещается только тот материал, который способствует лучшему обоснованию полученных выводов. Весь иллюстративный материал должен, по возможности, помещаться непосредственно после первого его упоминания в тексте. Если этого сделать невозможно из-за несоответствия размера иллюстративного материала и свободного места на текущей странице, иллюстративный материал должен быть </w:t>
      </w:r>
      <w:proofErr w:type="gramStart"/>
      <w:r>
        <w:rPr>
          <w:rFonts w:ascii="Times New Roman" w:eastAsia="MS Mincho" w:hAnsi="Times New Roman"/>
          <w:sz w:val="24"/>
        </w:rPr>
        <w:t>помещен</w:t>
      </w:r>
      <w:proofErr w:type="gramEnd"/>
      <w:r>
        <w:rPr>
          <w:rFonts w:ascii="Times New Roman" w:eastAsia="MS Mincho" w:hAnsi="Times New Roman"/>
          <w:sz w:val="24"/>
        </w:rPr>
        <w:t xml:space="preserve"> либо на ближайшей странице, либо вынесен в приложение с соответствующей ссылкой (особенно таблицы нестандартного размера).</w:t>
      </w:r>
    </w:p>
    <w:p w:rsidR="008156B5" w:rsidRDefault="008156B5" w:rsidP="008156B5">
      <w:pPr>
        <w:pStyle w:val="3"/>
        <w:rPr>
          <w:rFonts w:eastAsia="MS Mincho"/>
        </w:rPr>
      </w:pPr>
      <w:r>
        <w:t>2.</w:t>
      </w:r>
      <w:r>
        <w:rPr>
          <w:rFonts w:eastAsia="MS Mincho"/>
        </w:rPr>
        <w:t>3. Оформление других частей работы</w:t>
      </w:r>
    </w:p>
    <w:p w:rsidR="008156B5" w:rsidRDefault="008156B5" w:rsidP="008156B5">
      <w:pPr>
        <w:pStyle w:val="ab"/>
        <w:ind w:right="567" w:firstLine="567"/>
        <w:jc w:val="both"/>
        <w:rPr>
          <w:rFonts w:ascii="Times New Roman" w:eastAsia="MS Mincho" w:hAnsi="Times New Roman"/>
          <w:sz w:val="24"/>
          <w:u w:val="single"/>
        </w:rPr>
      </w:pPr>
      <w:r>
        <w:rPr>
          <w:rFonts w:ascii="Times New Roman" w:eastAsia="MS Mincho" w:hAnsi="Times New Roman"/>
          <w:sz w:val="24"/>
          <w:u w:val="single"/>
        </w:rPr>
        <w:t>Оформление содержания</w:t>
      </w:r>
    </w:p>
    <w:p w:rsidR="008156B5" w:rsidRDefault="008156B5" w:rsidP="008156B5">
      <w:pPr>
        <w:pStyle w:val="ab"/>
        <w:ind w:right="567" w:firstLine="567"/>
        <w:jc w:val="both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В содержании указываются все основные части работы: </w:t>
      </w:r>
      <w:r w:rsidRPr="00016295">
        <w:rPr>
          <w:rFonts w:ascii="Times New Roman" w:eastAsia="MS Mincho" w:hAnsi="Times New Roman"/>
          <w:b/>
          <w:sz w:val="24"/>
        </w:rPr>
        <w:t>введение, главы и параграфы, заключение, приложение</w:t>
      </w:r>
      <w:r>
        <w:rPr>
          <w:rFonts w:ascii="Times New Roman" w:eastAsia="MS Mincho" w:hAnsi="Times New Roman"/>
          <w:sz w:val="24"/>
        </w:rPr>
        <w:t xml:space="preserve"> и т.д., и проставляются номера страниц. Наименования, включенные в содержание, записываются строчными буквами, начиная с первой прописной буквы. Наименования частей, приведенные в содержании, должны соответствовать наименованиям этих частей в тексте работы. </w:t>
      </w:r>
    </w:p>
    <w:p w:rsidR="008156B5" w:rsidRDefault="008156B5" w:rsidP="008156B5">
      <w:pPr>
        <w:pStyle w:val="ab"/>
        <w:ind w:right="567" w:firstLine="567"/>
        <w:jc w:val="both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Заголовок (слово "СОДЕРЖАНИЕ") центрируется относительно текста. При проставлении страниц, соответствующих частям работы, должна быть использована табуляция с заполнением.</w:t>
      </w:r>
    </w:p>
    <w:p w:rsidR="008156B5" w:rsidRDefault="008156B5" w:rsidP="008156B5">
      <w:pPr>
        <w:pStyle w:val="ab"/>
        <w:ind w:right="567" w:firstLine="567"/>
        <w:jc w:val="both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При необходимости, текст содержания можно оформить через один интервал, для того чтобы все содержание поместилось на одной странице.</w:t>
      </w:r>
    </w:p>
    <w:p w:rsidR="008156B5" w:rsidRDefault="008156B5" w:rsidP="008156B5">
      <w:pPr>
        <w:pStyle w:val="ab"/>
        <w:ind w:right="567" w:firstLine="567"/>
        <w:jc w:val="both"/>
        <w:rPr>
          <w:rFonts w:ascii="Times New Roman" w:eastAsia="MS Mincho" w:hAnsi="Times New Roman"/>
          <w:sz w:val="24"/>
          <w:u w:val="single"/>
        </w:rPr>
      </w:pPr>
      <w:r>
        <w:rPr>
          <w:rFonts w:ascii="Times New Roman" w:eastAsia="MS Mincho" w:hAnsi="Times New Roman"/>
          <w:sz w:val="24"/>
          <w:u w:val="single"/>
        </w:rPr>
        <w:t>Оформление приложений</w:t>
      </w:r>
    </w:p>
    <w:p w:rsidR="008156B5" w:rsidRDefault="008156B5" w:rsidP="008156B5">
      <w:pPr>
        <w:pStyle w:val="ab"/>
        <w:ind w:right="567" w:firstLine="567"/>
        <w:jc w:val="both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В приложение помещаются материалы, дополняющие текст документа. Например, использованные для расчетов данные; промежуточные таблицы и диаграммы, которые повлияли на построение окончательных таблиц и диаграмм; промежуточные расчеты, показывающие динамику развития доказательств студента; описания алгоритмов; таблицы и рисунки нестандартного формата (большего, чем А</w:t>
      </w:r>
      <w:proofErr w:type="gramStart"/>
      <w:r>
        <w:rPr>
          <w:rFonts w:ascii="Times New Roman" w:eastAsia="MS Mincho" w:hAnsi="Times New Roman"/>
          <w:sz w:val="24"/>
        </w:rPr>
        <w:t>4</w:t>
      </w:r>
      <w:proofErr w:type="gramEnd"/>
      <w:r>
        <w:rPr>
          <w:rFonts w:ascii="Times New Roman" w:eastAsia="MS Mincho" w:hAnsi="Times New Roman"/>
          <w:sz w:val="24"/>
        </w:rPr>
        <w:t>) и т.д.</w:t>
      </w:r>
    </w:p>
    <w:p w:rsidR="008156B5" w:rsidRDefault="008156B5" w:rsidP="008156B5">
      <w:pPr>
        <w:pStyle w:val="ab"/>
        <w:ind w:right="567" w:firstLine="567"/>
        <w:jc w:val="both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Каждое приложение начинается с новой страницы. В верхнем правом углу страницы указывается слово "Приложение" и ставится его порядковый номер (например, "Приложение</w:t>
      </w:r>
      <w:proofErr w:type="gramStart"/>
      <w:r>
        <w:rPr>
          <w:rFonts w:ascii="Times New Roman" w:eastAsia="MS Mincho" w:hAnsi="Times New Roman"/>
          <w:sz w:val="24"/>
        </w:rPr>
        <w:t xml:space="preserve"> В</w:t>
      </w:r>
      <w:proofErr w:type="gramEnd"/>
      <w:r>
        <w:rPr>
          <w:rFonts w:ascii="Times New Roman" w:eastAsia="MS Mincho" w:hAnsi="Times New Roman"/>
          <w:sz w:val="24"/>
        </w:rPr>
        <w:t>"). Каждое приложение должно иметь заголовок, который ставится на следующей строке после слова "Приложение", и этот заголовок центруется относительно текста.</w:t>
      </w:r>
    </w:p>
    <w:p w:rsidR="008156B5" w:rsidRDefault="008156B5" w:rsidP="008156B5">
      <w:pPr>
        <w:pStyle w:val="ab"/>
        <w:ind w:right="567" w:firstLine="567"/>
        <w:jc w:val="both"/>
        <w:rPr>
          <w:rFonts w:ascii="Times New Roman" w:eastAsia="MS Mincho" w:hAnsi="Times New Roman"/>
          <w:sz w:val="24"/>
          <w:u w:val="single"/>
        </w:rPr>
      </w:pPr>
      <w:r>
        <w:rPr>
          <w:rFonts w:ascii="Times New Roman" w:eastAsia="MS Mincho" w:hAnsi="Times New Roman"/>
          <w:sz w:val="24"/>
          <w:u w:val="single"/>
        </w:rPr>
        <w:t>Оформление списка использованных литературных источников</w:t>
      </w:r>
    </w:p>
    <w:p w:rsidR="008156B5" w:rsidRDefault="008156B5" w:rsidP="008156B5">
      <w:pPr>
        <w:pStyle w:val="ab"/>
        <w:ind w:right="567" w:firstLine="567"/>
        <w:jc w:val="both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Использованные в процессе работы литературные источники указываются в конце работы перед приложением. </w:t>
      </w:r>
    </w:p>
    <w:p w:rsidR="008156B5" w:rsidRDefault="008156B5" w:rsidP="008156B5">
      <w:pPr>
        <w:pStyle w:val="ab"/>
        <w:ind w:right="567" w:firstLine="567"/>
        <w:jc w:val="both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Внутри каждого подраздела списка литературные источники располагаются в алфавитном порядке (авторов или названий). Всего должно быть </w:t>
      </w:r>
      <w:r w:rsidRPr="00016295">
        <w:rPr>
          <w:rFonts w:ascii="Times New Roman" w:eastAsia="MS Mincho" w:hAnsi="Times New Roman"/>
          <w:b/>
          <w:sz w:val="24"/>
        </w:rPr>
        <w:t>не менее 5 источников</w:t>
      </w:r>
      <w:r>
        <w:rPr>
          <w:rFonts w:ascii="Times New Roman" w:eastAsia="MS Mincho" w:hAnsi="Times New Roman"/>
          <w:sz w:val="24"/>
        </w:rPr>
        <w:t>.</w:t>
      </w:r>
      <w:r w:rsidR="00016295"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Все источники должны быть пронумерованы арабскими цифрами (сквозная нумерация по всему списку литературы). </w:t>
      </w:r>
    </w:p>
    <w:p w:rsidR="008156B5" w:rsidRDefault="008156B5" w:rsidP="008156B5"/>
    <w:p w:rsidR="004820EA" w:rsidRDefault="004820EA" w:rsidP="00A07A2D">
      <w:pPr>
        <w:pStyle w:val="a8"/>
        <w:jc w:val="center"/>
      </w:pPr>
    </w:p>
    <w:sectPr w:rsidR="004820EA" w:rsidSect="00607ACA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ryamoy Prop">
    <w:altName w:val="Courier"/>
    <w:charset w:val="59"/>
    <w:family w:val="auto"/>
    <w:pitch w:val="variable"/>
    <w:sig w:usb0="01020000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33D4"/>
    <w:multiLevelType w:val="hybridMultilevel"/>
    <w:tmpl w:val="092C2D4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DC74554"/>
    <w:multiLevelType w:val="hybridMultilevel"/>
    <w:tmpl w:val="F0B01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74E7B"/>
    <w:multiLevelType w:val="hybridMultilevel"/>
    <w:tmpl w:val="AF06114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660EC"/>
    <w:multiLevelType w:val="hybridMultilevel"/>
    <w:tmpl w:val="14F4538E"/>
    <w:lvl w:ilvl="0" w:tplc="041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248F4402"/>
    <w:multiLevelType w:val="multilevel"/>
    <w:tmpl w:val="A73C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056A65"/>
    <w:multiLevelType w:val="multilevel"/>
    <w:tmpl w:val="EDC8AF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5A726D9"/>
    <w:multiLevelType w:val="hybridMultilevel"/>
    <w:tmpl w:val="39061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16847"/>
    <w:multiLevelType w:val="multilevel"/>
    <w:tmpl w:val="57E4378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0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5803648"/>
    <w:multiLevelType w:val="hybridMultilevel"/>
    <w:tmpl w:val="81006D42"/>
    <w:lvl w:ilvl="0" w:tplc="46409B2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66F84"/>
    <w:multiLevelType w:val="multilevel"/>
    <w:tmpl w:val="EBE0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3863BF"/>
    <w:multiLevelType w:val="multilevel"/>
    <w:tmpl w:val="C00ABC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A4019EA"/>
    <w:multiLevelType w:val="multilevel"/>
    <w:tmpl w:val="BD20ED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AC203C1"/>
    <w:multiLevelType w:val="multilevel"/>
    <w:tmpl w:val="456C8BA2"/>
    <w:lvl w:ilvl="0">
      <w:start w:val="1"/>
      <w:numFmt w:val="decimal"/>
      <w:lvlText w:val="3.%1. 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238596A"/>
    <w:multiLevelType w:val="hybridMultilevel"/>
    <w:tmpl w:val="CF2A1F0E"/>
    <w:lvl w:ilvl="0" w:tplc="0A88454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0"/>
  </w:num>
  <w:num w:numId="8">
    <w:abstractNumId w:val="12"/>
  </w:num>
  <w:num w:numId="9">
    <w:abstractNumId w:val="3"/>
  </w:num>
  <w:num w:numId="10">
    <w:abstractNumId w:val="5"/>
  </w:num>
  <w:num w:numId="11">
    <w:abstractNumId w:val="2"/>
  </w:num>
  <w:num w:numId="12">
    <w:abstractNumId w:val="10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75A"/>
    <w:rsid w:val="00016295"/>
    <w:rsid w:val="00017DED"/>
    <w:rsid w:val="000332EF"/>
    <w:rsid w:val="00057E67"/>
    <w:rsid w:val="00076D7C"/>
    <w:rsid w:val="000C1754"/>
    <w:rsid w:val="00106434"/>
    <w:rsid w:val="001253E8"/>
    <w:rsid w:val="00150798"/>
    <w:rsid w:val="001F5DDB"/>
    <w:rsid w:val="0025458D"/>
    <w:rsid w:val="00264583"/>
    <w:rsid w:val="00266F9F"/>
    <w:rsid w:val="002A65AA"/>
    <w:rsid w:val="002D0EF8"/>
    <w:rsid w:val="002E3A54"/>
    <w:rsid w:val="003178DE"/>
    <w:rsid w:val="003C00D5"/>
    <w:rsid w:val="003E1264"/>
    <w:rsid w:val="00475AB0"/>
    <w:rsid w:val="004820EA"/>
    <w:rsid w:val="004B7358"/>
    <w:rsid w:val="005119A6"/>
    <w:rsid w:val="00513546"/>
    <w:rsid w:val="005675AB"/>
    <w:rsid w:val="00592AED"/>
    <w:rsid w:val="005D2B89"/>
    <w:rsid w:val="005D5AA1"/>
    <w:rsid w:val="00607ACA"/>
    <w:rsid w:val="006125A6"/>
    <w:rsid w:val="006A6C94"/>
    <w:rsid w:val="006C0DB3"/>
    <w:rsid w:val="006D17F2"/>
    <w:rsid w:val="0070493E"/>
    <w:rsid w:val="0072563A"/>
    <w:rsid w:val="007A43E0"/>
    <w:rsid w:val="008156B5"/>
    <w:rsid w:val="00886D3E"/>
    <w:rsid w:val="008A6019"/>
    <w:rsid w:val="00925BAD"/>
    <w:rsid w:val="00952566"/>
    <w:rsid w:val="00977E58"/>
    <w:rsid w:val="0099093F"/>
    <w:rsid w:val="009B7669"/>
    <w:rsid w:val="009E4951"/>
    <w:rsid w:val="00A00317"/>
    <w:rsid w:val="00A01645"/>
    <w:rsid w:val="00A07A2D"/>
    <w:rsid w:val="00A1520C"/>
    <w:rsid w:val="00A2173D"/>
    <w:rsid w:val="00A67506"/>
    <w:rsid w:val="00A905F9"/>
    <w:rsid w:val="00AD1DD3"/>
    <w:rsid w:val="00B377E9"/>
    <w:rsid w:val="00B43F49"/>
    <w:rsid w:val="00B91B7B"/>
    <w:rsid w:val="00B9602B"/>
    <w:rsid w:val="00BA4C9A"/>
    <w:rsid w:val="00BC7F94"/>
    <w:rsid w:val="00BE6751"/>
    <w:rsid w:val="00CA42A1"/>
    <w:rsid w:val="00CA775A"/>
    <w:rsid w:val="00CC184F"/>
    <w:rsid w:val="00D825B7"/>
    <w:rsid w:val="00E1499F"/>
    <w:rsid w:val="00EC703F"/>
    <w:rsid w:val="00ED0DD9"/>
    <w:rsid w:val="00FE6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25A6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0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A775A"/>
    <w:pPr>
      <w:keepNext/>
      <w:ind w:firstLine="567"/>
      <w:jc w:val="both"/>
      <w:outlineLvl w:val="2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775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31">
    <w:name w:val="Body Text 3"/>
    <w:basedOn w:val="a"/>
    <w:link w:val="32"/>
    <w:rsid w:val="00CA775A"/>
    <w:rPr>
      <w:b/>
      <w:i/>
      <w:szCs w:val="20"/>
      <w:lang w:eastAsia="en-US"/>
    </w:rPr>
  </w:style>
  <w:style w:type="character" w:customStyle="1" w:styleId="32">
    <w:name w:val="Основной текст 3 Знак"/>
    <w:basedOn w:val="a0"/>
    <w:link w:val="31"/>
    <w:rsid w:val="00CA775A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3">
    <w:name w:val="Body Text Indent"/>
    <w:basedOn w:val="a"/>
    <w:link w:val="a4"/>
    <w:rsid w:val="00CA775A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rsid w:val="00CA77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A775A"/>
    <w:pPr>
      <w:jc w:val="center"/>
    </w:pPr>
    <w:rPr>
      <w:b/>
      <w:sz w:val="36"/>
      <w:szCs w:val="20"/>
    </w:rPr>
  </w:style>
  <w:style w:type="character" w:customStyle="1" w:styleId="a6">
    <w:name w:val="Название Знак"/>
    <w:basedOn w:val="a0"/>
    <w:link w:val="a5"/>
    <w:rsid w:val="00CA775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1">
    <w:name w:val="Body Text 2"/>
    <w:basedOn w:val="a"/>
    <w:link w:val="22"/>
    <w:rsid w:val="00CA775A"/>
    <w:pPr>
      <w:ind w:firstLine="567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CA77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rsid w:val="00CA775A"/>
    <w:rPr>
      <w:color w:val="0000FF"/>
      <w:u w:val="single"/>
    </w:rPr>
  </w:style>
  <w:style w:type="paragraph" w:styleId="a8">
    <w:name w:val="Body Text"/>
    <w:basedOn w:val="a"/>
    <w:link w:val="a9"/>
    <w:rsid w:val="00CA775A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CA77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6">
    <w:name w:val="Font Style26"/>
    <w:uiPriority w:val="99"/>
    <w:rsid w:val="00AD1DD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">
    <w:name w:val="Style2"/>
    <w:basedOn w:val="a"/>
    <w:uiPriority w:val="99"/>
    <w:rsid w:val="00AD1DD3"/>
    <w:pPr>
      <w:widowControl w:val="0"/>
      <w:autoSpaceDE w:val="0"/>
      <w:autoSpaceDN w:val="0"/>
      <w:adjustRightInd w:val="0"/>
      <w:spacing w:line="392" w:lineRule="exact"/>
      <w:ind w:hanging="293"/>
      <w:jc w:val="both"/>
    </w:pPr>
  </w:style>
  <w:style w:type="paragraph" w:customStyle="1" w:styleId="Style4">
    <w:name w:val="Style4"/>
    <w:basedOn w:val="a"/>
    <w:uiPriority w:val="99"/>
    <w:rsid w:val="00AD1DD3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AD1DD3"/>
    <w:rPr>
      <w:rFonts w:ascii="Times New Roman" w:hAnsi="Times New Roman" w:cs="Times New Roman"/>
      <w:sz w:val="22"/>
      <w:szCs w:val="22"/>
    </w:rPr>
  </w:style>
  <w:style w:type="table" w:styleId="aa">
    <w:name w:val="Table Grid"/>
    <w:basedOn w:val="a1"/>
    <w:uiPriority w:val="59"/>
    <w:rsid w:val="005D2B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960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Plain Text"/>
    <w:basedOn w:val="a"/>
    <w:link w:val="ac"/>
    <w:semiHidden/>
    <w:rsid w:val="009E4951"/>
    <w:rPr>
      <w:rFonts w:ascii="Courier New" w:hAnsi="Courier New" w:cs="Batang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9E4951"/>
    <w:rPr>
      <w:rFonts w:ascii="Courier New" w:eastAsia="Times New Roman" w:hAnsi="Courier New" w:cs="Batang"/>
      <w:sz w:val="20"/>
      <w:szCs w:val="20"/>
      <w:lang w:eastAsia="ru-RU"/>
    </w:rPr>
  </w:style>
  <w:style w:type="character" w:customStyle="1" w:styleId="FontStyle30">
    <w:name w:val="Font Style30"/>
    <w:uiPriority w:val="99"/>
    <w:rsid w:val="002A65AA"/>
    <w:rPr>
      <w:rFonts w:ascii="Times New Roman" w:hAnsi="Times New Roman" w:cs="Times New Roman" w:hint="default"/>
      <w:sz w:val="20"/>
      <w:szCs w:val="20"/>
    </w:rPr>
  </w:style>
  <w:style w:type="paragraph" w:customStyle="1" w:styleId="Style3">
    <w:name w:val="Style3"/>
    <w:basedOn w:val="a"/>
    <w:uiPriority w:val="99"/>
    <w:rsid w:val="002A65AA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1">
    <w:name w:val="Style1"/>
    <w:basedOn w:val="a"/>
    <w:uiPriority w:val="99"/>
    <w:rsid w:val="002A65AA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2A65AA"/>
    <w:rPr>
      <w:rFonts w:ascii="Times New Roman" w:hAnsi="Times New Roman" w:cs="Times New Roman"/>
      <w:sz w:val="26"/>
      <w:szCs w:val="26"/>
    </w:rPr>
  </w:style>
  <w:style w:type="paragraph" w:styleId="ad">
    <w:name w:val="No Spacing"/>
    <w:uiPriority w:val="1"/>
    <w:qFormat/>
    <w:rsid w:val="002A65AA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3E1264"/>
    <w:pPr>
      <w:ind w:left="720"/>
      <w:contextualSpacing/>
    </w:pPr>
  </w:style>
  <w:style w:type="paragraph" w:customStyle="1" w:styleId="11pt">
    <w:name w:val="Стиль Основной текст + 11 pt"/>
    <w:basedOn w:val="a8"/>
    <w:autoRedefine/>
    <w:rsid w:val="00B91B7B"/>
    <w:pPr>
      <w:shd w:val="clear" w:color="auto" w:fill="FFFFFF"/>
      <w:autoSpaceDE w:val="0"/>
      <w:autoSpaceDN w:val="0"/>
      <w:adjustRightInd w:val="0"/>
      <w:jc w:val="center"/>
    </w:pPr>
    <w:rPr>
      <w:rFonts w:eastAsia="Pryamoy Prop"/>
      <w:spacing w:val="20"/>
      <w:sz w:val="28"/>
      <w:szCs w:val="24"/>
      <w:lang w:val="da-DK"/>
    </w:rPr>
  </w:style>
  <w:style w:type="character" w:customStyle="1" w:styleId="11pt0">
    <w:name w:val="Стиль Основной текст + 11 pt Знак"/>
    <w:basedOn w:val="a0"/>
    <w:rsid w:val="00B91B7B"/>
    <w:rPr>
      <w:rFonts w:eastAsia="Pryamoy Prop"/>
      <w:noProof w:val="0"/>
      <w:sz w:val="28"/>
      <w:szCs w:val="28"/>
      <w:lang w:val="da-DK" w:eastAsia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B91B7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91B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25A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rticlestext">
    <w:name w:val="articles_text"/>
    <w:basedOn w:val="a"/>
    <w:rsid w:val="006125A6"/>
    <w:pPr>
      <w:ind w:firstLine="300"/>
      <w:jc w:val="both"/>
    </w:pPr>
    <w:rPr>
      <w:rFonts w:ascii="Verdana" w:hAnsi="Verdana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6125A6"/>
    <w:pPr>
      <w:spacing w:before="225" w:after="225"/>
      <w:ind w:left="225" w:right="225"/>
    </w:pPr>
    <w:rPr>
      <w:rFonts w:ascii="Verdana" w:hAnsi="Verdana"/>
      <w:color w:val="42424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893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FB8A7"/>
                    <w:right w:val="none" w:sz="0" w:space="0" w:color="auto"/>
                  </w:divBdr>
                  <w:divsChild>
                    <w:div w:id="139585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67122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18" w:color="CCCCCC"/>
                                        <w:right w:val="none" w:sz="0" w:space="0" w:color="auto"/>
                                      </w:divBdr>
                                      <w:divsChild>
                                        <w:div w:id="26033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26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760BC-D7F8-4DE2-B23C-486F87B6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6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644</Company>
  <LinksUpToDate>false</LinksUpToDate>
  <CharactersWithSpaces>11010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644-312-tearcher</dc:creator>
  <cp:keywords/>
  <dc:description/>
  <cp:lastModifiedBy>Зам по ИКТ</cp:lastModifiedBy>
  <cp:revision>24</cp:revision>
  <cp:lastPrinted>2012-10-23T04:38:00Z</cp:lastPrinted>
  <dcterms:created xsi:type="dcterms:W3CDTF">2012-01-20T06:23:00Z</dcterms:created>
  <dcterms:modified xsi:type="dcterms:W3CDTF">2012-11-13T04:18:00Z</dcterms:modified>
</cp:coreProperties>
</file>